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6F6A" w14:textId="77777777" w:rsidR="002F45C5" w:rsidRPr="00172327" w:rsidRDefault="002F45C5" w:rsidP="004E6ADF">
      <w:pPr>
        <w:pStyle w:val="MediumGrid21"/>
        <w:numPr>
          <w:ilvl w:val="0"/>
          <w:numId w:val="0"/>
        </w:numPr>
        <w:spacing w:line="240" w:lineRule="auto"/>
        <w:jc w:val="center"/>
        <w:rPr>
          <w:rFonts w:ascii="Sylfaen" w:hAnsi="Sylfaen"/>
          <w:b/>
          <w:noProof/>
          <w:sz w:val="20"/>
          <w:szCs w:val="20"/>
          <w:lang w:val="ka-GE"/>
        </w:rPr>
      </w:pPr>
      <w:r w:rsidRPr="00172327">
        <w:rPr>
          <w:rFonts w:ascii="Sylfaen" w:hAnsi="Sylfaen"/>
          <w:b/>
          <w:noProof/>
          <w:sz w:val="20"/>
          <w:szCs w:val="20"/>
          <w:lang w:val="ka-GE"/>
        </w:rPr>
        <w:t xml:space="preserve">                                                                            </w:t>
      </w:r>
    </w:p>
    <w:p w14:paraId="118D10D9" w14:textId="77777777" w:rsidR="002F45C5" w:rsidRPr="00172327" w:rsidRDefault="002F45C5" w:rsidP="004E6ADF">
      <w:pPr>
        <w:pStyle w:val="MediumGrid21"/>
        <w:numPr>
          <w:ilvl w:val="0"/>
          <w:numId w:val="0"/>
        </w:numPr>
        <w:spacing w:line="240" w:lineRule="auto"/>
        <w:jc w:val="right"/>
        <w:rPr>
          <w:rFonts w:ascii="Sylfaen" w:hAnsi="Sylfaen"/>
          <w:b/>
          <w:noProof/>
          <w:sz w:val="22"/>
          <w:lang w:val="ka-GE"/>
        </w:rPr>
      </w:pPr>
      <w:r w:rsidRPr="00172327">
        <w:rPr>
          <w:rFonts w:ascii="Sylfaen" w:hAnsi="Sylfaen"/>
          <w:b/>
          <w:noProof/>
          <w:sz w:val="22"/>
          <w:lang w:val="ka-GE"/>
        </w:rPr>
        <w:t xml:space="preserve">      „ვამტკიცებ“</w:t>
      </w:r>
    </w:p>
    <w:p w14:paraId="6BCC186A" w14:textId="5BA56EFA" w:rsidR="002F45C5" w:rsidRPr="00657106" w:rsidRDefault="00657106" w:rsidP="00657106">
      <w:pPr>
        <w:pStyle w:val="MediumGrid21"/>
        <w:numPr>
          <w:ilvl w:val="0"/>
          <w:numId w:val="0"/>
        </w:numPr>
        <w:spacing w:line="240" w:lineRule="auto"/>
        <w:jc w:val="right"/>
        <w:rPr>
          <w:rFonts w:ascii="Sylfaen" w:hAnsi="Sylfaen"/>
          <w:b/>
          <w:noProof/>
          <w:sz w:val="16"/>
          <w:szCs w:val="16"/>
          <w:lang w:val="ka-GE"/>
        </w:rPr>
      </w:pPr>
      <w:r w:rsidRPr="00657106">
        <w:rPr>
          <w:rFonts w:ascii="Sylfaen" w:hAnsi="Sylfaen"/>
          <w:b/>
          <w:noProof/>
          <w:sz w:val="16"/>
          <w:szCs w:val="16"/>
          <w:lang w:val="ka-GE"/>
        </w:rPr>
        <w:t>(</w:t>
      </w:r>
      <w:r w:rsidR="0074439A">
        <w:rPr>
          <w:rFonts w:ascii="Sylfaen" w:hAnsi="Sylfaen"/>
          <w:b/>
          <w:noProof/>
          <w:sz w:val="16"/>
          <w:szCs w:val="16"/>
          <w:lang w:val="ka-GE"/>
        </w:rPr>
        <w:t>30/12/2022</w:t>
      </w:r>
      <w:r w:rsidRPr="00657106">
        <w:rPr>
          <w:rFonts w:ascii="Sylfaen" w:hAnsi="Sylfaen"/>
          <w:b/>
          <w:noProof/>
          <w:sz w:val="16"/>
          <w:szCs w:val="16"/>
          <w:lang w:val="ka-GE"/>
        </w:rPr>
        <w:t xml:space="preserve"> წლის N</w:t>
      </w:r>
      <w:r w:rsidR="0074439A">
        <w:rPr>
          <w:rFonts w:ascii="Sylfaen" w:hAnsi="Sylfaen"/>
          <w:b/>
          <w:noProof/>
          <w:sz w:val="16"/>
          <w:szCs w:val="16"/>
          <w:lang w:val="ka-GE"/>
        </w:rPr>
        <w:t>50</w:t>
      </w:r>
      <w:r w:rsidR="001D32C6">
        <w:rPr>
          <w:rFonts w:ascii="Sylfaen" w:hAnsi="Sylfaen"/>
          <w:b/>
          <w:noProof/>
          <w:sz w:val="16"/>
          <w:szCs w:val="16"/>
          <w:lang w:val="ka-GE"/>
        </w:rPr>
        <w:t>9</w:t>
      </w:r>
      <w:r w:rsidRPr="00657106">
        <w:rPr>
          <w:rFonts w:ascii="Sylfaen" w:hAnsi="Sylfaen"/>
          <w:b/>
          <w:noProof/>
          <w:sz w:val="16"/>
          <w:szCs w:val="16"/>
          <w:lang w:val="ka-GE"/>
        </w:rPr>
        <w:t>/ო ბრძანებით)</w:t>
      </w:r>
    </w:p>
    <w:p w14:paraId="1747DA27" w14:textId="77777777" w:rsidR="00657106" w:rsidRDefault="00657106" w:rsidP="004E6ADF">
      <w:pPr>
        <w:pStyle w:val="MediumGrid21"/>
        <w:numPr>
          <w:ilvl w:val="0"/>
          <w:numId w:val="0"/>
        </w:numPr>
        <w:spacing w:line="240" w:lineRule="auto"/>
        <w:jc w:val="right"/>
        <w:rPr>
          <w:rFonts w:ascii="Sylfaen" w:hAnsi="Sylfaen"/>
          <w:b/>
          <w:noProof/>
          <w:sz w:val="22"/>
          <w:lang w:val="ka-GE"/>
        </w:rPr>
      </w:pPr>
    </w:p>
    <w:p w14:paraId="0FD19492" w14:textId="0FD5C734" w:rsidR="002F45C5" w:rsidRPr="00172327" w:rsidRDefault="002F45C5" w:rsidP="004E6ADF">
      <w:pPr>
        <w:pStyle w:val="MediumGrid21"/>
        <w:numPr>
          <w:ilvl w:val="0"/>
          <w:numId w:val="0"/>
        </w:numPr>
        <w:spacing w:line="240" w:lineRule="auto"/>
        <w:jc w:val="right"/>
        <w:rPr>
          <w:rFonts w:ascii="Sylfaen" w:hAnsi="Sylfaen"/>
          <w:b/>
          <w:noProof/>
          <w:sz w:val="22"/>
          <w:lang w:val="ka-GE"/>
        </w:rPr>
      </w:pPr>
      <w:r w:rsidRPr="00172327">
        <w:rPr>
          <w:rFonts w:ascii="Sylfaen" w:hAnsi="Sylfaen"/>
          <w:b/>
          <w:noProof/>
          <w:sz w:val="22"/>
          <w:lang w:val="ka-GE"/>
        </w:rPr>
        <w:t>„შპს აკად. ო. ღუდუშაურის სახელობის</w:t>
      </w:r>
    </w:p>
    <w:p w14:paraId="763D5477" w14:textId="77777777" w:rsidR="002F45C5" w:rsidRPr="00172327" w:rsidRDefault="002F45C5" w:rsidP="004E6ADF">
      <w:pPr>
        <w:pStyle w:val="MediumGrid21"/>
        <w:numPr>
          <w:ilvl w:val="0"/>
          <w:numId w:val="0"/>
        </w:numPr>
        <w:spacing w:line="240" w:lineRule="auto"/>
        <w:jc w:val="right"/>
        <w:rPr>
          <w:rFonts w:ascii="Sylfaen" w:hAnsi="Sylfaen"/>
          <w:b/>
          <w:noProof/>
          <w:sz w:val="22"/>
          <w:lang w:val="ka-GE"/>
        </w:rPr>
      </w:pPr>
      <w:r w:rsidRPr="00172327">
        <w:rPr>
          <w:rFonts w:ascii="Sylfaen" w:hAnsi="Sylfaen"/>
          <w:b/>
          <w:noProof/>
          <w:sz w:val="22"/>
          <w:lang w:val="ka-GE"/>
        </w:rPr>
        <w:t xml:space="preserve"> ეროვნული სამედიცინო ცენტრის“ </w:t>
      </w:r>
    </w:p>
    <w:p w14:paraId="51FA2A6B" w14:textId="64B9E06F" w:rsidR="002F45C5" w:rsidRDefault="002F45C5" w:rsidP="009350C0">
      <w:pPr>
        <w:pStyle w:val="MediumGrid21"/>
        <w:numPr>
          <w:ilvl w:val="0"/>
          <w:numId w:val="0"/>
        </w:numPr>
        <w:spacing w:line="240" w:lineRule="auto"/>
        <w:jc w:val="right"/>
        <w:rPr>
          <w:rFonts w:ascii="Sylfaen" w:hAnsi="Sylfaen"/>
          <w:b/>
          <w:noProof/>
          <w:sz w:val="22"/>
          <w:lang w:val="ka-GE"/>
        </w:rPr>
      </w:pPr>
      <w:r w:rsidRPr="00172327">
        <w:rPr>
          <w:rFonts w:ascii="Sylfaen" w:hAnsi="Sylfaen"/>
          <w:b/>
          <w:noProof/>
          <w:sz w:val="22"/>
          <w:lang w:val="ka-GE"/>
        </w:rPr>
        <w:t>გენერალური დირექტორი</w:t>
      </w:r>
      <w:r w:rsidR="009350C0">
        <w:rPr>
          <w:rFonts w:ascii="Sylfaen" w:hAnsi="Sylfaen"/>
          <w:b/>
          <w:noProof/>
          <w:sz w:val="22"/>
          <w:lang w:val="ka-GE"/>
        </w:rPr>
        <w:t>ს მ/შ ნუგზარ ბოლქვაძე</w:t>
      </w:r>
    </w:p>
    <w:p w14:paraId="053A2B3C" w14:textId="77777777" w:rsidR="002F45C5" w:rsidRPr="00172327" w:rsidRDefault="002F45C5" w:rsidP="004E6ADF">
      <w:pPr>
        <w:tabs>
          <w:tab w:val="left" w:pos="0"/>
          <w:tab w:val="left" w:pos="2070"/>
        </w:tabs>
        <w:spacing w:after="480" w:line="240" w:lineRule="auto"/>
        <w:ind w:right="-720"/>
        <w:jc w:val="center"/>
        <w:rPr>
          <w:rFonts w:eastAsia="MS Gothic"/>
          <w:b/>
          <w:sz w:val="22"/>
          <w:lang w:val="ka-GE"/>
        </w:rPr>
      </w:pPr>
      <w:r w:rsidRPr="00172327">
        <w:rPr>
          <w:rFonts w:eastAsia="MS Gothic"/>
          <w:b/>
          <w:sz w:val="22"/>
          <w:lang w:val="ka-GE"/>
        </w:rPr>
        <w:t>შინაგანაწესი</w:t>
      </w:r>
    </w:p>
    <w:p w14:paraId="494DBA42" w14:textId="77777777" w:rsidR="002F45C5" w:rsidRPr="00172327" w:rsidRDefault="002F45C5" w:rsidP="004E6ADF">
      <w:pPr>
        <w:pStyle w:val="ListParagraph"/>
        <w:numPr>
          <w:ilvl w:val="0"/>
          <w:numId w:val="2"/>
        </w:numPr>
        <w:tabs>
          <w:tab w:val="left" w:pos="0"/>
          <w:tab w:val="left" w:pos="2070"/>
        </w:tabs>
        <w:spacing w:after="480" w:line="240" w:lineRule="auto"/>
        <w:ind w:right="-720"/>
        <w:rPr>
          <w:rFonts w:eastAsia="MS Gothic"/>
          <w:b/>
          <w:sz w:val="20"/>
          <w:szCs w:val="20"/>
          <w:lang w:val="ka-GE"/>
        </w:rPr>
      </w:pPr>
      <w:r w:rsidRPr="00172327">
        <w:rPr>
          <w:rFonts w:eastAsia="MS Gothic"/>
          <w:b/>
          <w:sz w:val="20"/>
          <w:szCs w:val="20"/>
          <w:lang w:val="ka-GE"/>
        </w:rPr>
        <w:t>ზოგადი დებულებანი</w:t>
      </w:r>
    </w:p>
    <w:p w14:paraId="45EF64CC" w14:textId="6700D187" w:rsidR="002F45C5" w:rsidRPr="00172327" w:rsidRDefault="002F45C5" w:rsidP="004E6ADF">
      <w:pPr>
        <w:pStyle w:val="ListParagraph"/>
        <w:numPr>
          <w:ilvl w:val="0"/>
          <w:numId w:val="3"/>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კლინიკის შინაგანაწესი შედგენილია „საქართველოს შრომის კოდექსის“ შესაბამისად და ითვალისწინებს ცენტრში შრომის დისციპლინის დაცვას, განმტკიცებას და ადექვატური სამუშაო პირობების შექმნას.</w:t>
      </w:r>
    </w:p>
    <w:p w14:paraId="0BFAB264" w14:textId="77777777" w:rsidR="002F45C5" w:rsidRPr="00172327" w:rsidRDefault="002F45C5" w:rsidP="004E6ADF">
      <w:pPr>
        <w:pStyle w:val="ListParagraph"/>
        <w:numPr>
          <w:ilvl w:val="0"/>
          <w:numId w:val="3"/>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წინამდებარე შრომის შინაგანაწესის მიზანია, ხელი შეუწყოს ცენტრში მომსახურე პერსონალის შრომის დისციპლინის შემდგომ განმტკიცებას, მათი პასუხისმგებლობის ამაღლებას, სამუშაო დროის რაციონალურ გამოყენებას, აგრეთვე თანამშრომელთა პროფესიულ განვითარებას და შრომის ეფექტიანობის განუხრელად ზრდას.</w:t>
      </w:r>
    </w:p>
    <w:p w14:paraId="2B9A565C" w14:textId="0005ADA4" w:rsidR="002F45C5" w:rsidRPr="00172327" w:rsidRDefault="002F45C5" w:rsidP="004E6ADF">
      <w:pPr>
        <w:pStyle w:val="ListParagraph"/>
        <w:numPr>
          <w:ilvl w:val="0"/>
          <w:numId w:val="3"/>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 xml:space="preserve">დისციპლინის დაცვაზე კონტროლი ხორციელდება ცენტრის ადმინისტრაციის მიერ. შრომის დისციპლინის დამრღვევთა მიმართ გამოიყენება დისციპლინური სასჯელის </w:t>
      </w:r>
      <w:r w:rsidR="00DD0128">
        <w:rPr>
          <w:rFonts w:eastAsia="MS Gothic"/>
          <w:sz w:val="20"/>
          <w:szCs w:val="20"/>
          <w:lang w:val="ka-GE"/>
        </w:rPr>
        <w:t>სახეები</w:t>
      </w:r>
      <w:r w:rsidRPr="00172327">
        <w:rPr>
          <w:rFonts w:eastAsia="MS Gothic"/>
          <w:sz w:val="20"/>
          <w:szCs w:val="20"/>
          <w:lang w:val="ka-GE"/>
        </w:rPr>
        <w:t>, ხოლო წარმატებისათვის გამოიყენება წახალისების ფორმები.</w:t>
      </w:r>
    </w:p>
    <w:p w14:paraId="0949D111" w14:textId="77777777" w:rsidR="00E31D5A" w:rsidRPr="006043C3" w:rsidRDefault="002F45C5" w:rsidP="004E6ADF">
      <w:pPr>
        <w:pStyle w:val="ListParagraph"/>
        <w:numPr>
          <w:ilvl w:val="0"/>
          <w:numId w:val="3"/>
        </w:numPr>
        <w:tabs>
          <w:tab w:val="left" w:pos="-1418"/>
          <w:tab w:val="left" w:pos="0"/>
        </w:tabs>
        <w:spacing w:after="480" w:line="240" w:lineRule="auto"/>
        <w:ind w:left="0" w:right="-23" w:firstLine="0"/>
        <w:rPr>
          <w:rFonts w:eastAsia="MS Gothic"/>
          <w:sz w:val="20"/>
          <w:szCs w:val="20"/>
          <w:lang w:val="ka-GE"/>
        </w:rPr>
      </w:pPr>
      <w:r w:rsidRPr="00DD0128">
        <w:rPr>
          <w:rFonts w:eastAsia="MS Gothic"/>
          <w:sz w:val="20"/>
          <w:szCs w:val="20"/>
          <w:lang w:val="ka-GE"/>
        </w:rPr>
        <w:t>შრომის შინაგანაწესთან დაკავშირებულ ყველა საკითხს წყვეტს ცენტრის გენერალური დირექტორი</w:t>
      </w:r>
      <w:r w:rsidR="00DD0128" w:rsidRPr="00DD0128">
        <w:rPr>
          <w:rFonts w:eastAsia="MS Gothic"/>
          <w:sz w:val="20"/>
          <w:szCs w:val="20"/>
          <w:lang w:val="ka-GE"/>
        </w:rPr>
        <w:t>.</w:t>
      </w:r>
      <w:r w:rsidRPr="00DD0128">
        <w:rPr>
          <w:rFonts w:eastAsia="MS Gothic"/>
          <w:sz w:val="20"/>
          <w:szCs w:val="20"/>
          <w:lang w:val="ka-GE"/>
        </w:rPr>
        <w:t xml:space="preserve"> </w:t>
      </w:r>
    </w:p>
    <w:p w14:paraId="41E9F783" w14:textId="77777777" w:rsidR="006043C3" w:rsidRPr="000127AD" w:rsidRDefault="006043C3" w:rsidP="00080ABF">
      <w:pPr>
        <w:pStyle w:val="ListParagraph"/>
        <w:numPr>
          <w:ilvl w:val="0"/>
          <w:numId w:val="3"/>
        </w:numPr>
        <w:tabs>
          <w:tab w:val="left" w:pos="-1418"/>
          <w:tab w:val="left" w:pos="0"/>
        </w:tabs>
        <w:spacing w:after="480" w:line="240" w:lineRule="auto"/>
        <w:ind w:left="0" w:right="-23" w:firstLine="0"/>
        <w:rPr>
          <w:rFonts w:eastAsia="MS Gothic"/>
          <w:sz w:val="20"/>
          <w:szCs w:val="20"/>
          <w:lang w:val="ka-GE"/>
        </w:rPr>
      </w:pPr>
      <w:r w:rsidRPr="000127AD">
        <w:rPr>
          <w:rFonts w:eastAsia="MS Gothic"/>
          <w:sz w:val="20"/>
          <w:szCs w:val="20"/>
          <w:lang w:val="ka-GE"/>
        </w:rPr>
        <w:t>აკრძალულია დისკრიმინაცია შრომით ურთიერთობასა და წინასახელშეკრულებო ურთიერთობაში (მათ შორის, ვაკანსიის შესახებ განცხადების გამოქვეყნებისას და შერჩევის ეტაპზე), დასაქმებასა და პროფესიულ საქმიანობაში. დისკრიმინაციის აკრძალვა, მათ შორის, ვრცელდება:</w:t>
      </w:r>
    </w:p>
    <w:p w14:paraId="00A5A412" w14:textId="0BFDB9DD" w:rsidR="006043C3" w:rsidRPr="000127AD" w:rsidRDefault="006043C3" w:rsidP="006043C3">
      <w:pPr>
        <w:pStyle w:val="ListParagraph"/>
        <w:tabs>
          <w:tab w:val="left" w:pos="-1418"/>
          <w:tab w:val="left" w:pos="0"/>
        </w:tabs>
        <w:spacing w:after="480" w:line="240" w:lineRule="auto"/>
        <w:ind w:left="0" w:right="-23"/>
        <w:rPr>
          <w:rFonts w:eastAsia="MS Gothic"/>
          <w:sz w:val="20"/>
          <w:szCs w:val="20"/>
          <w:lang w:val="ka-GE"/>
        </w:rPr>
      </w:pPr>
      <w:r w:rsidRPr="000127AD">
        <w:rPr>
          <w:rFonts w:eastAsia="MS Gothic"/>
          <w:sz w:val="20"/>
          <w:szCs w:val="20"/>
          <w:lang w:val="ka-GE"/>
        </w:rPr>
        <w:t xml:space="preserve">  ა) წინასახელშეკრულებო ურთიერთობისას შერჩევის კრიტერიუმებსა და დასაქმების პირობებზე, აგრეთვე კარიერული წინსვლის ხელმისაწვდომობაზე, პროფესიული იერარქიის ყველა საფეხურზე, საქმიანობის სფეროს მიუხედავად;</w:t>
      </w:r>
    </w:p>
    <w:p w14:paraId="6D94051A" w14:textId="2C2375EA" w:rsidR="006043C3" w:rsidRPr="000127AD" w:rsidRDefault="006043C3" w:rsidP="006043C3">
      <w:pPr>
        <w:pStyle w:val="ListParagraph"/>
        <w:tabs>
          <w:tab w:val="left" w:pos="-1418"/>
          <w:tab w:val="left" w:pos="0"/>
        </w:tabs>
        <w:spacing w:after="480" w:line="240" w:lineRule="auto"/>
        <w:ind w:left="0" w:right="-23"/>
        <w:rPr>
          <w:rFonts w:eastAsia="MS Gothic"/>
          <w:sz w:val="20"/>
          <w:szCs w:val="20"/>
          <w:lang w:val="ka-GE"/>
        </w:rPr>
      </w:pPr>
      <w:r w:rsidRPr="000127AD">
        <w:rPr>
          <w:rFonts w:eastAsia="MS Gothic"/>
          <w:sz w:val="20"/>
          <w:szCs w:val="20"/>
          <w:lang w:val="ka-GE"/>
        </w:rPr>
        <w:t xml:space="preserve">   ბ) პროფესიული იერარქიის ყველა საფეხურზე პროფესიული ორიენტაციის, კვალიფიკაციის ამაღლების, პროფესიული მომზადებისა და პროფესიული გადამზადების ყველა ფორმის (პრაქტიკული პროფესიული გამოცდილების ჩათვლით) ხელმისაწვდომობაზე;</w:t>
      </w:r>
    </w:p>
    <w:p w14:paraId="781D4512" w14:textId="0899B981" w:rsidR="006043C3" w:rsidRPr="000127AD" w:rsidRDefault="006043C3" w:rsidP="006043C3">
      <w:pPr>
        <w:pStyle w:val="ListParagraph"/>
        <w:tabs>
          <w:tab w:val="left" w:pos="-1418"/>
          <w:tab w:val="left" w:pos="0"/>
        </w:tabs>
        <w:spacing w:after="480" w:line="240" w:lineRule="auto"/>
        <w:ind w:left="0" w:right="-23"/>
        <w:rPr>
          <w:rFonts w:eastAsia="MS Gothic"/>
          <w:sz w:val="20"/>
          <w:szCs w:val="20"/>
          <w:lang w:val="ka-GE"/>
        </w:rPr>
      </w:pPr>
      <w:r w:rsidRPr="000127AD">
        <w:rPr>
          <w:rFonts w:eastAsia="MS Gothic"/>
          <w:sz w:val="20"/>
          <w:szCs w:val="20"/>
          <w:lang w:val="ka-GE"/>
        </w:rPr>
        <w:t xml:space="preserve"> გ) შრომის, შრომის ანაზღაურებისა და შრომითი ურთიერთობის შეწყვეტის პირობებზე;</w:t>
      </w:r>
    </w:p>
    <w:p w14:paraId="5D4979C7" w14:textId="77777777" w:rsidR="006043C3" w:rsidRPr="000127AD" w:rsidRDefault="006043C3" w:rsidP="006043C3">
      <w:pPr>
        <w:pStyle w:val="ListParagraph"/>
        <w:tabs>
          <w:tab w:val="left" w:pos="-1418"/>
          <w:tab w:val="left" w:pos="0"/>
        </w:tabs>
        <w:spacing w:after="480" w:line="240" w:lineRule="auto"/>
        <w:ind w:left="0" w:right="-23"/>
        <w:rPr>
          <w:rFonts w:eastAsia="MS Gothic"/>
          <w:sz w:val="20"/>
          <w:szCs w:val="20"/>
          <w:lang w:val="ka-GE"/>
        </w:rPr>
      </w:pPr>
      <w:r w:rsidRPr="000127AD">
        <w:rPr>
          <w:rFonts w:eastAsia="MS Gothic"/>
          <w:sz w:val="20"/>
          <w:szCs w:val="20"/>
          <w:lang w:val="ka-GE"/>
        </w:rPr>
        <w:t>დ) დასაქმებულთა გაერთიანების, დამსაქმებელთა გაერთიანების ან ისეთი ორგანიზაციის წევრობასა და საქმიანობაზე, რომლის წევრებიც განსაზღვრულ პროფესიულ ჯგუფს განეკუთვნებიან, ამ ორგანიზაციიდან მიღებული სარგებლის ჩათვლით;</w:t>
      </w:r>
    </w:p>
    <w:p w14:paraId="408947C6" w14:textId="770D88E4" w:rsidR="006043C3" w:rsidRPr="006043C3" w:rsidRDefault="006043C3" w:rsidP="006043C3">
      <w:pPr>
        <w:pStyle w:val="ListParagraph"/>
        <w:tabs>
          <w:tab w:val="left" w:pos="-1418"/>
          <w:tab w:val="left" w:pos="0"/>
        </w:tabs>
        <w:spacing w:after="480" w:line="240" w:lineRule="auto"/>
        <w:ind w:left="0" w:right="-23"/>
        <w:rPr>
          <w:rFonts w:eastAsia="MS Gothic"/>
          <w:sz w:val="20"/>
          <w:szCs w:val="20"/>
          <w:lang w:val="ka-GE"/>
        </w:rPr>
      </w:pPr>
      <w:r w:rsidRPr="000127AD">
        <w:rPr>
          <w:rFonts w:eastAsia="MS Gothic"/>
          <w:sz w:val="20"/>
          <w:szCs w:val="20"/>
          <w:lang w:val="ka-GE"/>
        </w:rPr>
        <w:lastRenderedPageBreak/>
        <w:t>ე) სამსახურებრივი სოციალური დაცვის პირობებზე, მათ შორის, სოციალური უზრუნველყოფისა და ჯანმრთელობის დაცვის პირობებზე.</w:t>
      </w:r>
    </w:p>
    <w:p w14:paraId="7E30CD62" w14:textId="77777777" w:rsidR="00B01C4A" w:rsidRDefault="00B01C4A" w:rsidP="00AA4996">
      <w:pPr>
        <w:pStyle w:val="ListParagraph"/>
        <w:tabs>
          <w:tab w:val="left" w:pos="-1418"/>
          <w:tab w:val="left" w:pos="0"/>
        </w:tabs>
        <w:spacing w:after="480" w:line="240" w:lineRule="auto"/>
        <w:ind w:left="0" w:right="-23"/>
        <w:rPr>
          <w:rFonts w:eastAsia="MS Gothic"/>
          <w:b/>
          <w:sz w:val="20"/>
          <w:szCs w:val="20"/>
          <w:lang w:val="ka-GE"/>
        </w:rPr>
      </w:pPr>
    </w:p>
    <w:p w14:paraId="3C5D1EA5" w14:textId="0C6E4A9B" w:rsidR="002F45C5" w:rsidRPr="00DD0128" w:rsidRDefault="002F45C5" w:rsidP="00AA4996">
      <w:pPr>
        <w:pStyle w:val="ListParagraph"/>
        <w:tabs>
          <w:tab w:val="left" w:pos="-1418"/>
          <w:tab w:val="left" w:pos="0"/>
        </w:tabs>
        <w:spacing w:after="480" w:line="240" w:lineRule="auto"/>
        <w:ind w:left="0" w:right="-23"/>
        <w:rPr>
          <w:rFonts w:eastAsia="MS Gothic"/>
          <w:b/>
          <w:sz w:val="20"/>
          <w:szCs w:val="20"/>
          <w:lang w:val="ka-GE"/>
        </w:rPr>
      </w:pPr>
      <w:r w:rsidRPr="00DD0128">
        <w:rPr>
          <w:rFonts w:eastAsia="MS Gothic"/>
          <w:b/>
          <w:sz w:val="20"/>
          <w:szCs w:val="20"/>
          <w:lang w:val="ka-GE"/>
        </w:rPr>
        <w:t>მუხლი 2. წინასახელშეკრულებო ურთიერთობა</w:t>
      </w:r>
    </w:p>
    <w:p w14:paraId="5B6D834C" w14:textId="77777777" w:rsidR="002F45C5" w:rsidRPr="00172327" w:rsidRDefault="002F45C5" w:rsidP="004E6ADF">
      <w:pPr>
        <w:pStyle w:val="ListParagraph"/>
        <w:numPr>
          <w:ilvl w:val="0"/>
          <w:numId w:val="4"/>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ცენტრი უფლებამოსილია მოიპოვოს და შეამოწმოს ის ინფრომაცია კანდიდატის შესახებ, რომელიც ესაჭიროება მისი დასაქმების თაობაზე გადაწყვეტილების მისაღებად.</w:t>
      </w:r>
    </w:p>
    <w:p w14:paraId="1352CEE8" w14:textId="77777777" w:rsidR="002F45C5" w:rsidRPr="00172327" w:rsidRDefault="002F45C5" w:rsidP="004E6ADF">
      <w:pPr>
        <w:pStyle w:val="ListParagraph"/>
        <w:numPr>
          <w:ilvl w:val="0"/>
          <w:numId w:val="4"/>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კანდიდატი ვალდებულია „ცენტრს“ აცნობოს ნებისმიერი გარემოების შესახებ, რომელმაც შეიძლება ხელი შეუშალოს მას სამუშაოს შესრულებაში ან საფრთხე შეუქმნას დაწესებულების ან მესამე პირის ინტერესებს.</w:t>
      </w:r>
    </w:p>
    <w:p w14:paraId="6AD85B04" w14:textId="77777777" w:rsidR="002F45C5" w:rsidRPr="00003814" w:rsidRDefault="002F45C5" w:rsidP="004E6ADF">
      <w:pPr>
        <w:pStyle w:val="ListParagraph"/>
        <w:numPr>
          <w:ilvl w:val="0"/>
          <w:numId w:val="4"/>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კანდიდატს უფლება აქვს გამოითხოვოს მის მიერ წარდგენილი დოკუმენტაცია, თუ მასთან „ცენტრმა“ არ დადო შრომითი ხელშეკრულება.</w:t>
      </w:r>
    </w:p>
    <w:p w14:paraId="777F0AEA" w14:textId="554AF4D5" w:rsidR="002F45C5" w:rsidRPr="00080ABF" w:rsidRDefault="002F45C5" w:rsidP="004E6ADF">
      <w:pPr>
        <w:pStyle w:val="ListParagraph"/>
        <w:numPr>
          <w:ilvl w:val="0"/>
          <w:numId w:val="4"/>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კანდიდატი უფლებამოსილია მიიღოს სრული ინფორმაცია შესასრულებელი სამუშაოს, შრომის პირობების, შრომითი ურთიერთობისას მისი უფლებრივი მდგომარეობის, შრომის ანაზრაურების შესახებ.</w:t>
      </w:r>
    </w:p>
    <w:p w14:paraId="5FD2A426" w14:textId="77777777" w:rsidR="002F45C5" w:rsidRPr="00172327" w:rsidRDefault="002F45C5" w:rsidP="004E6ADF">
      <w:pPr>
        <w:pStyle w:val="ListParagraph"/>
        <w:numPr>
          <w:ilvl w:val="0"/>
          <w:numId w:val="4"/>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კანდიდატთან წინასახელშეკრულებო ურთიერთობა დასრულებულად ითვლება შრომითი ხელშეკრულების დადებით ან დასაქმებაზე უარის თქმის შესახებ შეტყობინებით.</w:t>
      </w:r>
    </w:p>
    <w:p w14:paraId="2EF02A6F" w14:textId="77777777" w:rsidR="002F45C5" w:rsidRPr="00172327" w:rsidRDefault="002F45C5" w:rsidP="004E6ADF">
      <w:pPr>
        <w:pStyle w:val="ListParagraph"/>
        <w:numPr>
          <w:ilvl w:val="0"/>
          <w:numId w:val="4"/>
        </w:numPr>
        <w:tabs>
          <w:tab w:val="left" w:pos="-1418"/>
          <w:tab w:val="left" w:pos="0"/>
        </w:tabs>
        <w:spacing w:after="480" w:line="240" w:lineRule="auto"/>
        <w:ind w:left="0" w:right="-23" w:firstLine="0"/>
        <w:rPr>
          <w:rFonts w:eastAsia="MS Gothic"/>
          <w:sz w:val="20"/>
          <w:szCs w:val="20"/>
          <w:lang w:val="ka-GE"/>
        </w:rPr>
      </w:pPr>
      <w:r w:rsidRPr="00172327">
        <w:rPr>
          <w:rFonts w:eastAsia="MS Gothic"/>
          <w:sz w:val="20"/>
          <w:szCs w:val="20"/>
          <w:lang w:val="ka-GE"/>
        </w:rPr>
        <w:t>„ცენტრი“ ვალდებული არ არის დაასაბუთოს თავისი გადაწყვეტილება დასაქმებაზე უარის თქმის შესახებ.</w:t>
      </w:r>
    </w:p>
    <w:p w14:paraId="4E98BBFD" w14:textId="77777777" w:rsidR="002F45C5" w:rsidRPr="00172327" w:rsidRDefault="002F45C5" w:rsidP="004E6ADF">
      <w:pPr>
        <w:tabs>
          <w:tab w:val="left" w:pos="-1418"/>
          <w:tab w:val="left" w:pos="0"/>
        </w:tabs>
        <w:spacing w:after="480" w:line="240" w:lineRule="auto"/>
        <w:ind w:right="-23"/>
        <w:rPr>
          <w:rFonts w:eastAsia="MS Gothic"/>
          <w:b/>
          <w:sz w:val="20"/>
          <w:szCs w:val="20"/>
          <w:lang w:val="ka-GE"/>
        </w:rPr>
      </w:pPr>
      <w:r w:rsidRPr="00172327">
        <w:rPr>
          <w:rFonts w:eastAsia="MS Gothic"/>
          <w:b/>
          <w:sz w:val="20"/>
          <w:szCs w:val="20"/>
          <w:lang w:val="ka-GE"/>
        </w:rPr>
        <w:t>მუხლი 3. თანამშრომლის სამუშაოზე მიღება</w:t>
      </w:r>
    </w:p>
    <w:p w14:paraId="5470C6AE" w14:textId="77777777" w:rsidR="002F45C5" w:rsidRPr="00172327" w:rsidRDefault="002F45C5" w:rsidP="004E6ADF">
      <w:pPr>
        <w:pStyle w:val="ListParagraph"/>
        <w:numPr>
          <w:ilvl w:val="2"/>
          <w:numId w:val="5"/>
        </w:numPr>
        <w:tabs>
          <w:tab w:val="left" w:pos="-1418"/>
          <w:tab w:val="left" w:pos="0"/>
        </w:tabs>
        <w:spacing w:after="480" w:line="240" w:lineRule="auto"/>
        <w:ind w:left="0" w:right="-23" w:firstLine="0"/>
        <w:rPr>
          <w:rFonts w:eastAsia="MS Gothic"/>
          <w:sz w:val="20"/>
          <w:szCs w:val="20"/>
          <w:lang w:val="ka-GE"/>
        </w:rPr>
      </w:pPr>
      <w:r w:rsidRPr="00172327">
        <w:rPr>
          <w:rFonts w:eastAsia="Arial Unicode MS" w:cs="Arial Unicode MS"/>
          <w:sz w:val="20"/>
          <w:szCs w:val="20"/>
          <w:lang w:val="ka-GE"/>
        </w:rPr>
        <w:t xml:space="preserve">  „ცენტრში“ პირი თანამშრომლად, როგორც წესი მიიღება დანიშვნით (ბრძანებით) და წერილობითი შრომითი ხელშეკრულების გაფორმებით.</w:t>
      </w:r>
    </w:p>
    <w:p w14:paraId="08B2AC8B" w14:textId="6BD98EF4" w:rsidR="002F45C5" w:rsidRPr="00172327" w:rsidRDefault="00CA6C69" w:rsidP="004E6ADF">
      <w:pPr>
        <w:pStyle w:val="ListParagraph"/>
        <w:numPr>
          <w:ilvl w:val="2"/>
          <w:numId w:val="5"/>
        </w:numPr>
        <w:tabs>
          <w:tab w:val="left" w:pos="-1418"/>
          <w:tab w:val="left" w:pos="0"/>
        </w:tabs>
        <w:spacing w:after="480" w:line="240" w:lineRule="auto"/>
        <w:ind w:left="0" w:right="-23" w:firstLine="0"/>
        <w:rPr>
          <w:rFonts w:eastAsia="MS Gothic"/>
          <w:sz w:val="20"/>
          <w:szCs w:val="20"/>
          <w:lang w:val="ka-GE"/>
        </w:rPr>
      </w:pPr>
      <w:r>
        <w:rPr>
          <w:rFonts w:eastAsia="Arial Unicode MS" w:cs="Arial Unicode MS"/>
          <w:sz w:val="20"/>
          <w:szCs w:val="20"/>
          <w:lang w:val="ka-GE"/>
        </w:rPr>
        <w:t xml:space="preserve"> </w:t>
      </w:r>
      <w:r w:rsidR="002F45C5" w:rsidRPr="00172327">
        <w:rPr>
          <w:rFonts w:eastAsia="Arial Unicode MS" w:cs="Arial Unicode MS"/>
          <w:sz w:val="20"/>
          <w:szCs w:val="20"/>
          <w:lang w:val="ka-GE"/>
        </w:rPr>
        <w:t>დანიშვნის ბრძანება უნდა შეიცავდეს შემდეგ მონაცემებს:</w:t>
      </w:r>
    </w:p>
    <w:p w14:paraId="49920F49" w14:textId="69BDF74A" w:rsidR="002F45C5" w:rsidRPr="00172327" w:rsidRDefault="002F45C5" w:rsidP="004E6ADF">
      <w:pPr>
        <w:pStyle w:val="ListParagraph"/>
        <w:tabs>
          <w:tab w:val="left" w:pos="-1418"/>
          <w:tab w:val="left" w:pos="0"/>
        </w:tabs>
        <w:spacing w:after="480" w:line="240" w:lineRule="auto"/>
        <w:ind w:left="0" w:right="-23"/>
        <w:rPr>
          <w:rFonts w:eastAsia="Arial Unicode MS" w:cs="Arial Unicode MS"/>
          <w:sz w:val="20"/>
          <w:szCs w:val="20"/>
          <w:lang w:val="ka-GE"/>
        </w:rPr>
      </w:pPr>
      <w:r w:rsidRPr="00172327">
        <w:rPr>
          <w:rFonts w:eastAsia="Arial Unicode MS" w:cs="Arial Unicode MS"/>
          <w:sz w:val="20"/>
          <w:szCs w:val="20"/>
          <w:lang w:val="ka-GE"/>
        </w:rPr>
        <w:t>ა) პირის სახელი და გვარი;</w:t>
      </w:r>
    </w:p>
    <w:p w14:paraId="44E09F18" w14:textId="314427D5" w:rsidR="00CA6C69" w:rsidRPr="00B01C4A" w:rsidRDefault="002F45C5" w:rsidP="004E6ADF">
      <w:pPr>
        <w:pStyle w:val="ListParagraph"/>
        <w:tabs>
          <w:tab w:val="left" w:pos="-1418"/>
          <w:tab w:val="left" w:pos="0"/>
        </w:tabs>
        <w:spacing w:after="480" w:line="240" w:lineRule="auto"/>
        <w:ind w:left="0" w:right="-23"/>
        <w:rPr>
          <w:rFonts w:eastAsia="Arial Unicode MS" w:cs="Arial Unicode MS"/>
          <w:sz w:val="20"/>
          <w:szCs w:val="20"/>
          <w:lang w:val="ka-GE"/>
        </w:rPr>
      </w:pPr>
      <w:r w:rsidRPr="00172327">
        <w:rPr>
          <w:rFonts w:eastAsia="Arial Unicode MS" w:cs="Arial Unicode MS"/>
          <w:sz w:val="20"/>
          <w:szCs w:val="20"/>
          <w:lang w:val="ka-GE"/>
        </w:rPr>
        <w:t xml:space="preserve">ბ) „ცენტრის“ სტრუქტურული ერთეულის დასახელება, რომელშიც პირი მიიღება (ინიშნება) </w:t>
      </w:r>
      <w:r w:rsidR="00B60351">
        <w:rPr>
          <w:rFonts w:eastAsia="Arial Unicode MS" w:cs="Arial Unicode MS"/>
          <w:sz w:val="20"/>
          <w:szCs w:val="20"/>
          <w:lang w:val="ka-GE"/>
        </w:rPr>
        <w:t>დასაქმებულად</w:t>
      </w:r>
      <w:r w:rsidRPr="00172327">
        <w:rPr>
          <w:rFonts w:eastAsia="Arial Unicode MS" w:cs="Arial Unicode MS"/>
          <w:sz w:val="20"/>
          <w:szCs w:val="20"/>
          <w:lang w:val="ka-GE"/>
        </w:rPr>
        <w:t>;</w:t>
      </w:r>
    </w:p>
    <w:p w14:paraId="45B7F5DE" w14:textId="744081BC" w:rsidR="002F45C5" w:rsidRPr="00172327" w:rsidRDefault="002F45C5" w:rsidP="004E6ADF">
      <w:pPr>
        <w:pStyle w:val="ListParagraph"/>
        <w:tabs>
          <w:tab w:val="left" w:pos="-1418"/>
          <w:tab w:val="left" w:pos="0"/>
        </w:tabs>
        <w:spacing w:after="480" w:line="240" w:lineRule="auto"/>
        <w:ind w:left="0" w:right="-23"/>
        <w:rPr>
          <w:rFonts w:eastAsia="Arial Unicode MS" w:cs="Arial Unicode MS"/>
          <w:sz w:val="20"/>
          <w:szCs w:val="20"/>
          <w:lang w:val="ka-GE"/>
        </w:rPr>
      </w:pPr>
      <w:r w:rsidRPr="00172327">
        <w:rPr>
          <w:rFonts w:eastAsia="Arial Unicode MS" w:cs="Arial Unicode MS"/>
          <w:sz w:val="20"/>
          <w:szCs w:val="20"/>
          <w:lang w:val="ka-GE"/>
        </w:rPr>
        <w:t xml:space="preserve">გ) </w:t>
      </w:r>
      <w:r w:rsidR="00CA6C69">
        <w:rPr>
          <w:rFonts w:eastAsia="Arial Unicode MS" w:cs="Arial Unicode MS"/>
          <w:sz w:val="20"/>
          <w:szCs w:val="20"/>
          <w:lang w:val="ka-GE"/>
        </w:rPr>
        <w:t>დასა</w:t>
      </w:r>
      <w:r w:rsidR="00B60351">
        <w:rPr>
          <w:rFonts w:eastAsia="Arial Unicode MS" w:cs="Arial Unicode MS"/>
          <w:sz w:val="20"/>
          <w:szCs w:val="20"/>
          <w:lang w:val="ka-GE"/>
        </w:rPr>
        <w:t>ქმებული</w:t>
      </w:r>
      <w:r w:rsidR="00CA6C69">
        <w:rPr>
          <w:rFonts w:eastAsia="Arial Unicode MS" w:cs="Arial Unicode MS"/>
          <w:sz w:val="20"/>
          <w:szCs w:val="20"/>
          <w:lang w:val="ka-GE"/>
        </w:rPr>
        <w:t xml:space="preserve"> </w:t>
      </w:r>
      <w:r w:rsidRPr="00172327">
        <w:rPr>
          <w:rFonts w:eastAsia="Arial Unicode MS" w:cs="Arial Unicode MS"/>
          <w:sz w:val="20"/>
          <w:szCs w:val="20"/>
          <w:lang w:val="ka-GE"/>
        </w:rPr>
        <w:t>სტატუსის დასახელება და შრომის ანაზღაურების განსაზღვრის წესი;</w:t>
      </w:r>
    </w:p>
    <w:p w14:paraId="3D602615" w14:textId="52B1FD03" w:rsidR="002F45C5" w:rsidRPr="00172327" w:rsidRDefault="002F45C5" w:rsidP="004E6ADF">
      <w:pPr>
        <w:pStyle w:val="ListParagraph"/>
        <w:tabs>
          <w:tab w:val="left" w:pos="-1418"/>
          <w:tab w:val="left" w:pos="0"/>
        </w:tabs>
        <w:spacing w:after="480" w:line="240" w:lineRule="auto"/>
        <w:ind w:left="0" w:right="-23"/>
        <w:rPr>
          <w:rFonts w:eastAsia="Arial Unicode MS" w:cs="Arial Unicode MS"/>
          <w:sz w:val="20"/>
          <w:szCs w:val="20"/>
          <w:lang w:val="ka-GE"/>
        </w:rPr>
      </w:pPr>
      <w:r w:rsidRPr="00172327">
        <w:rPr>
          <w:rFonts w:eastAsia="Arial Unicode MS" w:cs="Arial Unicode MS"/>
          <w:sz w:val="20"/>
          <w:szCs w:val="20"/>
          <w:lang w:val="ka-GE"/>
        </w:rPr>
        <w:t xml:space="preserve">დ) </w:t>
      </w:r>
      <w:r w:rsidR="00CA6C69">
        <w:rPr>
          <w:rFonts w:eastAsia="Arial Unicode MS" w:cs="Arial Unicode MS"/>
          <w:sz w:val="20"/>
          <w:szCs w:val="20"/>
          <w:lang w:val="ka-GE"/>
        </w:rPr>
        <w:t>დასაქმებულის</w:t>
      </w:r>
      <w:r w:rsidRPr="00172327">
        <w:rPr>
          <w:rFonts w:eastAsia="Arial Unicode MS" w:cs="Arial Unicode MS"/>
          <w:sz w:val="20"/>
          <w:szCs w:val="20"/>
          <w:lang w:val="ka-GE"/>
        </w:rPr>
        <w:t xml:space="preserve"> (დანიშვნის) თარიღი;</w:t>
      </w:r>
    </w:p>
    <w:p w14:paraId="2CA1C4B4" w14:textId="77777777" w:rsidR="002F45C5" w:rsidRPr="00172327" w:rsidRDefault="002F45C5" w:rsidP="004E6ADF">
      <w:pPr>
        <w:pStyle w:val="ListParagraph"/>
        <w:tabs>
          <w:tab w:val="left" w:pos="-1418"/>
          <w:tab w:val="left" w:pos="0"/>
        </w:tabs>
        <w:spacing w:after="480" w:line="240" w:lineRule="auto"/>
        <w:ind w:left="0" w:right="-23"/>
        <w:rPr>
          <w:rFonts w:eastAsia="Arial Unicode MS" w:cs="Arial Unicode MS"/>
          <w:sz w:val="20"/>
          <w:szCs w:val="20"/>
        </w:rPr>
      </w:pPr>
      <w:r w:rsidRPr="00172327">
        <w:rPr>
          <w:rFonts w:eastAsia="Arial Unicode MS" w:cs="Arial Unicode MS"/>
          <w:sz w:val="20"/>
          <w:szCs w:val="20"/>
          <w:lang w:val="ka-GE"/>
        </w:rPr>
        <w:t>ე) შრომითი ურთიერთობის ვადის განსაზღვრის წესი;</w:t>
      </w:r>
    </w:p>
    <w:p w14:paraId="5503F565" w14:textId="1EB8DA57" w:rsidR="002F45C5" w:rsidRDefault="002F45C5" w:rsidP="004E6ADF">
      <w:pPr>
        <w:pStyle w:val="ListParagraph"/>
        <w:tabs>
          <w:tab w:val="left" w:pos="-1418"/>
          <w:tab w:val="left" w:pos="0"/>
        </w:tabs>
        <w:spacing w:after="480" w:line="240" w:lineRule="auto"/>
        <w:ind w:left="0" w:right="-23"/>
        <w:rPr>
          <w:rFonts w:eastAsia="Arial Unicode MS" w:cs="Arial Unicode MS"/>
          <w:sz w:val="20"/>
          <w:szCs w:val="20"/>
          <w:lang w:val="ka-GE"/>
        </w:rPr>
      </w:pPr>
      <w:r w:rsidRPr="00172327">
        <w:rPr>
          <w:rFonts w:eastAsia="Arial Unicode MS" w:cs="Arial Unicode MS"/>
          <w:sz w:val="20"/>
          <w:szCs w:val="20"/>
          <w:lang w:val="ka-GE"/>
        </w:rPr>
        <w:lastRenderedPageBreak/>
        <w:t xml:space="preserve">ვ) გამოსაცდელი ვადის ხანგძლივობა, თუ </w:t>
      </w:r>
      <w:r w:rsidR="00CA6C69">
        <w:rPr>
          <w:rFonts w:eastAsia="Arial Unicode MS" w:cs="Arial Unicode MS"/>
          <w:sz w:val="20"/>
          <w:szCs w:val="20"/>
          <w:lang w:val="ka-GE"/>
        </w:rPr>
        <w:t xml:space="preserve">დასაქმებული </w:t>
      </w:r>
      <w:r w:rsidRPr="00172327">
        <w:rPr>
          <w:rFonts w:eastAsia="Arial Unicode MS" w:cs="Arial Unicode MS"/>
          <w:sz w:val="20"/>
          <w:szCs w:val="20"/>
          <w:lang w:val="ka-GE"/>
        </w:rPr>
        <w:t xml:space="preserve">მიღებულია გამოსახცდელი ვადით. </w:t>
      </w:r>
    </w:p>
    <w:p w14:paraId="349D0BC8" w14:textId="77777777" w:rsidR="00B01C4A" w:rsidRPr="00172327" w:rsidRDefault="00B01C4A" w:rsidP="004E6ADF">
      <w:pPr>
        <w:pStyle w:val="ListParagraph"/>
        <w:tabs>
          <w:tab w:val="left" w:pos="-1418"/>
          <w:tab w:val="left" w:pos="0"/>
        </w:tabs>
        <w:spacing w:after="480" w:line="240" w:lineRule="auto"/>
        <w:ind w:left="0" w:right="-23"/>
        <w:rPr>
          <w:rFonts w:eastAsia="Arial Unicode MS" w:cs="Arial Unicode MS"/>
          <w:sz w:val="20"/>
          <w:szCs w:val="20"/>
          <w:lang w:val="ka-GE"/>
        </w:rPr>
      </w:pPr>
    </w:p>
    <w:p w14:paraId="13EA12E3" w14:textId="2CCEFCD3" w:rsidR="002F45C5" w:rsidRPr="00003814" w:rsidRDefault="002F45C5" w:rsidP="004E6ADF">
      <w:pPr>
        <w:pStyle w:val="ListParagraph"/>
        <w:numPr>
          <w:ilvl w:val="2"/>
          <w:numId w:val="5"/>
        </w:numPr>
        <w:tabs>
          <w:tab w:val="left" w:pos="-1418"/>
          <w:tab w:val="left" w:pos="0"/>
        </w:tabs>
        <w:spacing w:after="480" w:line="240" w:lineRule="auto"/>
        <w:ind w:left="0" w:right="-23" w:firstLine="0"/>
        <w:rPr>
          <w:rFonts w:eastAsia="Arial Unicode MS" w:cs="Arial Unicode MS"/>
          <w:sz w:val="20"/>
          <w:szCs w:val="20"/>
        </w:rPr>
      </w:pPr>
      <w:r w:rsidRPr="00172327">
        <w:rPr>
          <w:rFonts w:eastAsia="Arial Unicode MS" w:cs="Arial Unicode MS"/>
          <w:sz w:val="20"/>
          <w:szCs w:val="20"/>
          <w:lang w:val="ka-GE"/>
        </w:rPr>
        <w:t xml:space="preserve"> „ცენტრში“ პირი </w:t>
      </w:r>
      <w:r w:rsidR="00CA6C69">
        <w:rPr>
          <w:rFonts w:eastAsia="Arial Unicode MS" w:cs="Arial Unicode MS"/>
          <w:sz w:val="20"/>
          <w:szCs w:val="20"/>
          <w:lang w:val="ka-GE"/>
        </w:rPr>
        <w:t>დასაქმებულად</w:t>
      </w:r>
      <w:r w:rsidRPr="00172327">
        <w:rPr>
          <w:rFonts w:eastAsia="Arial Unicode MS" w:cs="Arial Unicode MS"/>
          <w:sz w:val="20"/>
          <w:szCs w:val="20"/>
          <w:lang w:val="ka-GE"/>
        </w:rPr>
        <w:t xml:space="preserve"> მიიღება განსაზღვრული, განუსაზღვრელი ან გარკვეული სამუშაოს შესრულების ვადით.</w:t>
      </w:r>
    </w:p>
    <w:p w14:paraId="15E35739" w14:textId="0F820468" w:rsidR="002F45C5" w:rsidRPr="00172327" w:rsidRDefault="002F45C5" w:rsidP="004E6ADF">
      <w:pPr>
        <w:pStyle w:val="ListParagraph"/>
        <w:numPr>
          <w:ilvl w:val="2"/>
          <w:numId w:val="5"/>
        </w:numPr>
        <w:tabs>
          <w:tab w:val="left" w:pos="-1418"/>
          <w:tab w:val="left" w:pos="0"/>
        </w:tabs>
        <w:spacing w:after="480" w:line="240" w:lineRule="auto"/>
        <w:ind w:left="0" w:right="-23" w:firstLine="0"/>
        <w:rPr>
          <w:rFonts w:eastAsia="Arial Unicode MS" w:cs="Arial Unicode MS"/>
          <w:sz w:val="20"/>
          <w:szCs w:val="20"/>
          <w:lang w:val="ka-GE"/>
        </w:rPr>
      </w:pPr>
      <w:r w:rsidRPr="00172327">
        <w:rPr>
          <w:rFonts w:eastAsia="Arial Unicode MS" w:cs="Arial Unicode MS"/>
          <w:sz w:val="20"/>
          <w:szCs w:val="20"/>
          <w:lang w:val="ka-GE"/>
        </w:rPr>
        <w:t xml:space="preserve"> პირის </w:t>
      </w:r>
      <w:r w:rsidR="00CA6C69">
        <w:rPr>
          <w:rFonts w:eastAsia="Arial Unicode MS" w:cs="Arial Unicode MS"/>
          <w:sz w:val="20"/>
          <w:szCs w:val="20"/>
          <w:lang w:val="ka-GE"/>
        </w:rPr>
        <w:t xml:space="preserve">დასაქმებულად </w:t>
      </w:r>
      <w:r w:rsidRPr="00172327">
        <w:rPr>
          <w:rFonts w:eastAsia="Arial Unicode MS" w:cs="Arial Unicode MS"/>
          <w:sz w:val="20"/>
          <w:szCs w:val="20"/>
          <w:lang w:val="ka-GE"/>
        </w:rPr>
        <w:t>მიღების უფლება აქვს „ცენტრის“ გენერალური დირექტორს.</w:t>
      </w:r>
    </w:p>
    <w:p w14:paraId="4D95E77E" w14:textId="77777777" w:rsidR="002F45C5" w:rsidRPr="00172327" w:rsidRDefault="002F45C5" w:rsidP="004E6ADF">
      <w:pPr>
        <w:pStyle w:val="ListParagraph"/>
        <w:tabs>
          <w:tab w:val="left" w:pos="-1418"/>
          <w:tab w:val="left" w:pos="0"/>
        </w:tabs>
        <w:spacing w:after="480" w:line="240" w:lineRule="auto"/>
        <w:ind w:left="0" w:right="-23"/>
        <w:rPr>
          <w:rFonts w:eastAsia="Arial Unicode MS" w:cs="Arial Unicode MS"/>
          <w:b/>
          <w:sz w:val="20"/>
          <w:szCs w:val="20"/>
          <w:lang w:val="ka-GE"/>
        </w:rPr>
      </w:pPr>
      <w:r w:rsidRPr="00172327">
        <w:rPr>
          <w:rFonts w:eastAsia="Arial Unicode MS" w:cs="Arial Unicode MS"/>
          <w:b/>
          <w:sz w:val="20"/>
          <w:szCs w:val="20"/>
          <w:lang w:val="ka-GE"/>
        </w:rPr>
        <w:t>მუხლი 4. წარსადგენი დოკუმანტაცია</w:t>
      </w:r>
    </w:p>
    <w:p w14:paraId="1D6DC6E5" w14:textId="6F2E5A9D" w:rsidR="002F45C5" w:rsidRPr="00913803" w:rsidRDefault="002F45C5" w:rsidP="004E6ADF">
      <w:pPr>
        <w:pStyle w:val="ListParagraph"/>
        <w:numPr>
          <w:ilvl w:val="0"/>
          <w:numId w:val="26"/>
        </w:numPr>
        <w:tabs>
          <w:tab w:val="left" w:pos="-1418"/>
          <w:tab w:val="left" w:pos="0"/>
        </w:tabs>
        <w:spacing w:after="480" w:line="240" w:lineRule="auto"/>
        <w:ind w:left="0" w:right="-23" w:firstLine="0"/>
        <w:rPr>
          <w:rFonts w:eastAsia="Arial Unicode MS" w:cs="Arial Unicode MS"/>
          <w:b/>
          <w:sz w:val="20"/>
          <w:szCs w:val="20"/>
          <w:lang w:val="ka-GE"/>
        </w:rPr>
      </w:pPr>
      <w:r w:rsidRPr="00172327">
        <w:rPr>
          <w:rFonts w:eastAsia="Arial Unicode MS" w:cs="Arial Unicode MS"/>
          <w:sz w:val="20"/>
          <w:szCs w:val="20"/>
          <w:lang w:val="ka-GE"/>
        </w:rPr>
        <w:t>მსურველმა პირმა (კანდიდატმა) უნდა წარმოადგინოს:</w:t>
      </w:r>
    </w:p>
    <w:p w14:paraId="17740840" w14:textId="6057357D"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ა) წერილობითი განცხადება;</w:t>
      </w:r>
    </w:p>
    <w:p w14:paraId="596D368C" w14:textId="77777777" w:rsidR="002F45C5" w:rsidRPr="00172327" w:rsidRDefault="002F45C5" w:rsidP="004E6ADF">
      <w:pPr>
        <w:tabs>
          <w:tab w:val="left" w:pos="0"/>
        </w:tabs>
        <w:spacing w:after="0" w:line="240" w:lineRule="auto"/>
        <w:rPr>
          <w:rFonts w:ascii="Times New Roman CYR" w:eastAsia="Arial Unicode MS" w:hAnsi="Times New Roman CYR" w:cs="Arial Unicode MS"/>
          <w:sz w:val="20"/>
          <w:szCs w:val="20"/>
        </w:rPr>
      </w:pPr>
      <w:r w:rsidRPr="00172327">
        <w:rPr>
          <w:rFonts w:eastAsia="Arial Unicode MS" w:cs="Arial Unicode MS"/>
          <w:sz w:val="20"/>
          <w:szCs w:val="20"/>
          <w:lang w:val="ka-GE"/>
        </w:rPr>
        <w:t xml:space="preserve">  ბ) ავტობიოგრაფია</w:t>
      </w:r>
      <w:r w:rsidRPr="00172327">
        <w:rPr>
          <w:rFonts w:ascii="Times New Roman CYR" w:eastAsia="Arial Unicode MS" w:hAnsi="Times New Roman CYR" w:cs="Arial Unicode MS"/>
          <w:sz w:val="20"/>
          <w:szCs w:val="20"/>
        </w:rPr>
        <w:t>;</w:t>
      </w:r>
    </w:p>
    <w:p w14:paraId="1DD1CB57" w14:textId="1D1AD788" w:rsidR="002F45C5" w:rsidRPr="00172327" w:rsidRDefault="002F45C5" w:rsidP="00913803">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გ)</w:t>
      </w:r>
      <w:r w:rsidR="00913803">
        <w:rPr>
          <w:rFonts w:eastAsia="Arial Unicode MS" w:cs="Arial Unicode MS"/>
          <w:sz w:val="20"/>
          <w:szCs w:val="20"/>
          <w:lang w:val="ka-GE"/>
        </w:rPr>
        <w:t xml:space="preserve"> მოქმედი კანონმდებლობით გათვალისწინებული</w:t>
      </w:r>
      <w:r w:rsidRPr="00172327">
        <w:rPr>
          <w:rFonts w:eastAsia="Arial Unicode MS" w:cs="Arial Unicode MS"/>
          <w:sz w:val="20"/>
          <w:szCs w:val="20"/>
          <w:lang w:val="ka-GE"/>
        </w:rPr>
        <w:t xml:space="preserve"> განათლების ან შესაბამისი კვალიფიკაციის მოწმობა, </w:t>
      </w:r>
    </w:p>
    <w:p w14:paraId="797FD76D" w14:textId="1A0301D3"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w:t>
      </w:r>
      <w:r w:rsidR="00913803">
        <w:rPr>
          <w:rFonts w:eastAsia="Arial Unicode MS" w:cs="Arial Unicode MS"/>
          <w:sz w:val="20"/>
          <w:szCs w:val="20"/>
          <w:lang w:val="ka-GE"/>
        </w:rPr>
        <w:t>ან</w:t>
      </w:r>
      <w:r w:rsidRPr="00172327">
        <w:rPr>
          <w:rFonts w:eastAsia="Arial Unicode MS" w:cs="Arial Unicode MS"/>
          <w:sz w:val="20"/>
          <w:szCs w:val="20"/>
          <w:lang w:val="ka-GE"/>
        </w:rPr>
        <w:t xml:space="preserve"> სხვა აუცილებელი დოკუმენტაცია, (დიპლომი უმაღლესი განათლების შესახებ</w:t>
      </w:r>
      <w:r w:rsidR="00913803">
        <w:rPr>
          <w:rFonts w:eastAsia="Arial Unicode MS" w:cs="Arial Unicode MS"/>
          <w:sz w:val="20"/>
          <w:szCs w:val="20"/>
          <w:lang w:val="ka-GE"/>
        </w:rPr>
        <w:t>,</w:t>
      </w:r>
      <w:r w:rsidRPr="00172327">
        <w:rPr>
          <w:rFonts w:eastAsia="Arial Unicode MS" w:cs="Arial Unicode MS"/>
          <w:sz w:val="20"/>
          <w:szCs w:val="20"/>
          <w:lang w:val="ka-GE"/>
        </w:rPr>
        <w:t xml:space="preserve"> მ.შ შესაბამისი საექიმო საქმიანობის მიმნიჭებელი სერტიფიკატი</w:t>
      </w:r>
      <w:r w:rsidR="00913803">
        <w:rPr>
          <w:rFonts w:eastAsia="Arial Unicode MS" w:cs="Arial Unicode MS"/>
          <w:sz w:val="20"/>
          <w:szCs w:val="20"/>
          <w:lang w:val="ka-GE"/>
        </w:rPr>
        <w:t xml:space="preserve"> </w:t>
      </w:r>
      <w:r w:rsidRPr="00172327">
        <w:rPr>
          <w:rFonts w:eastAsia="Arial Unicode MS" w:cs="Arial Unicode MS"/>
          <w:sz w:val="20"/>
          <w:szCs w:val="20"/>
          <w:lang w:val="ka-GE"/>
        </w:rPr>
        <w:t>დედანი და ასლი</w:t>
      </w:r>
      <w:r w:rsidR="00F25517">
        <w:rPr>
          <w:rFonts w:eastAsia="Arial Unicode MS" w:cs="Arial Unicode MS"/>
          <w:sz w:val="20"/>
          <w:szCs w:val="20"/>
          <w:lang w:val="ka-GE"/>
        </w:rPr>
        <w:t>,</w:t>
      </w:r>
      <w:r w:rsidRPr="00172327">
        <w:rPr>
          <w:rFonts w:eastAsia="Arial Unicode MS" w:cs="Arial Unicode MS"/>
          <w:sz w:val="20"/>
          <w:szCs w:val="20"/>
          <w:lang w:val="ka-GE"/>
        </w:rPr>
        <w:t xml:space="preserve"> </w:t>
      </w:r>
      <w:r w:rsidR="00F25517">
        <w:rPr>
          <w:rFonts w:eastAsia="Arial Unicode MS" w:cs="Arial Unicode MS"/>
          <w:sz w:val="20"/>
          <w:szCs w:val="20"/>
          <w:lang w:val="ka-GE"/>
        </w:rPr>
        <w:t xml:space="preserve">ან </w:t>
      </w:r>
      <w:r w:rsidRPr="00172327">
        <w:rPr>
          <w:rFonts w:eastAsia="Arial Unicode MS" w:cs="Arial Unicode MS"/>
          <w:sz w:val="20"/>
          <w:szCs w:val="20"/>
          <w:lang w:val="ka-GE"/>
        </w:rPr>
        <w:t>პროფესიული მომზადების დამადასტურებელ</w:t>
      </w:r>
      <w:r w:rsidR="00F25517">
        <w:rPr>
          <w:rFonts w:eastAsia="Arial Unicode MS" w:cs="Arial Unicode MS"/>
          <w:sz w:val="20"/>
          <w:szCs w:val="20"/>
          <w:lang w:val="ka-GE"/>
        </w:rPr>
        <w:t xml:space="preserve">ი </w:t>
      </w:r>
      <w:r w:rsidRPr="00172327">
        <w:rPr>
          <w:rFonts w:eastAsia="Arial Unicode MS" w:cs="Arial Unicode MS"/>
          <w:sz w:val="20"/>
          <w:szCs w:val="20"/>
          <w:lang w:val="ka-GE"/>
        </w:rPr>
        <w:t>დოკუმენტ</w:t>
      </w:r>
      <w:r w:rsidR="00F25517">
        <w:rPr>
          <w:rFonts w:eastAsia="Arial Unicode MS" w:cs="Arial Unicode MS"/>
          <w:sz w:val="20"/>
          <w:szCs w:val="20"/>
          <w:lang w:val="ka-GE"/>
        </w:rPr>
        <w:t>ი (საჭიროების შემთხვევაში)</w:t>
      </w:r>
      <w:r w:rsidRPr="00172327">
        <w:rPr>
          <w:rFonts w:eastAsia="Arial Unicode MS" w:cs="Arial Unicode MS"/>
          <w:sz w:val="20"/>
          <w:szCs w:val="20"/>
          <w:lang w:val="ka-GE"/>
        </w:rPr>
        <w:t>;</w:t>
      </w:r>
    </w:p>
    <w:p w14:paraId="3878644A" w14:textId="77777777"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დ) პირადობის დამადასტურებელი დოკუმენტი (დედანი და ასლი);</w:t>
      </w:r>
    </w:p>
    <w:p w14:paraId="7DAC2FBD" w14:textId="77777777"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ე) შრომითი გამოცდილების დამადასტურებელი დოკუმენტი (ასეთის არსებობის</w:t>
      </w:r>
    </w:p>
    <w:p w14:paraId="51B06317" w14:textId="36AFE990"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შემთხვევაში</w:t>
      </w:r>
      <w:r w:rsidR="0007748B">
        <w:rPr>
          <w:rFonts w:eastAsia="Arial Unicode MS" w:cs="Arial Unicode MS"/>
          <w:sz w:val="20"/>
          <w:szCs w:val="20"/>
          <w:lang w:val="ka-GE"/>
        </w:rPr>
        <w:t>)</w:t>
      </w:r>
      <w:r w:rsidRPr="00172327">
        <w:rPr>
          <w:rFonts w:eastAsia="Arial Unicode MS" w:cs="Arial Unicode MS"/>
          <w:sz w:val="20"/>
          <w:szCs w:val="20"/>
          <w:lang w:val="ka-GE"/>
        </w:rPr>
        <w:t>;</w:t>
      </w:r>
    </w:p>
    <w:p w14:paraId="76D645E4" w14:textId="77777777"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color w:val="FF0000"/>
          <w:sz w:val="20"/>
          <w:szCs w:val="20"/>
          <w:lang w:val="ka-GE"/>
        </w:rPr>
        <w:t xml:space="preserve"> </w:t>
      </w:r>
      <w:r w:rsidRPr="00172327">
        <w:rPr>
          <w:rFonts w:eastAsia="Arial Unicode MS" w:cs="Arial Unicode MS"/>
          <w:sz w:val="20"/>
          <w:szCs w:val="20"/>
          <w:lang w:val="ka-GE"/>
        </w:rPr>
        <w:t>ვ) ორი ფერადი ფოტოსურათი ¾ ზე;</w:t>
      </w:r>
    </w:p>
    <w:p w14:paraId="1544222F" w14:textId="59679CAB"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ზ) სამედიცინო დასკვნა ჯანმრთელობის მდგომარეობის შესახებ</w:t>
      </w:r>
      <w:r w:rsidR="0007748B">
        <w:rPr>
          <w:rFonts w:eastAsia="Arial Unicode MS" w:cs="Arial Unicode MS"/>
          <w:sz w:val="20"/>
          <w:szCs w:val="20"/>
          <w:lang w:val="ka-GE"/>
        </w:rPr>
        <w:t xml:space="preserve"> (საჭიროების შემთხვევაში)</w:t>
      </w:r>
      <w:r w:rsidRPr="00172327">
        <w:rPr>
          <w:rFonts w:eastAsia="Arial Unicode MS" w:cs="Arial Unicode MS"/>
          <w:sz w:val="20"/>
          <w:szCs w:val="20"/>
          <w:lang w:val="ka-GE"/>
        </w:rPr>
        <w:t>;</w:t>
      </w:r>
    </w:p>
    <w:p w14:paraId="71E01D58" w14:textId="77777777"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თ) სხვა დოკუმენტები, რომელთა ჩამონათვალი და წარმოდგენის აუცილებლობაც</w:t>
      </w:r>
    </w:p>
    <w:p w14:paraId="54B565BB" w14:textId="1518587D" w:rsidR="002F45C5" w:rsidRPr="00172327" w:rsidRDefault="002F45C5" w:rsidP="004E6ADF">
      <w:pPr>
        <w:tabs>
          <w:tab w:val="left" w:pos="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ცალკეული პროფესიების გათვალისწინებით, სავალდებულოა მოქმედი კანონმდებლობით. </w:t>
      </w:r>
    </w:p>
    <w:p w14:paraId="4E0CAB12" w14:textId="41DD0926" w:rsidR="002F45C5" w:rsidRPr="00D466E1" w:rsidRDefault="002F45C5" w:rsidP="00D466E1">
      <w:pPr>
        <w:pStyle w:val="ListParagraph"/>
        <w:numPr>
          <w:ilvl w:val="0"/>
          <w:numId w:val="26"/>
        </w:numPr>
        <w:tabs>
          <w:tab w:val="left" w:pos="0"/>
        </w:tabs>
        <w:spacing w:after="0" w:line="240" w:lineRule="auto"/>
        <w:ind w:left="0" w:firstLine="0"/>
        <w:rPr>
          <w:rFonts w:eastAsia="Arial Unicode MS" w:cs="Arial Unicode MS"/>
          <w:sz w:val="20"/>
          <w:szCs w:val="20"/>
          <w:lang w:val="ka-GE"/>
        </w:rPr>
      </w:pPr>
      <w:r w:rsidRPr="00D466E1">
        <w:rPr>
          <w:rFonts w:eastAsia="Arial Unicode MS" w:cs="Arial Unicode MS"/>
          <w:sz w:val="20"/>
          <w:szCs w:val="20"/>
          <w:lang w:val="ka-GE"/>
        </w:rPr>
        <w:t>ამ მუხლითს პირველი პუნქტით გათვალისწინებული დოკუმენტების წარმოუდგენლობა არის პირის სამუშაოზე მიღებაზე უარის თქმის საფუძველი.</w:t>
      </w:r>
    </w:p>
    <w:p w14:paraId="570BC035" w14:textId="77777777" w:rsidR="002F45C5" w:rsidRPr="00172327" w:rsidRDefault="002F45C5" w:rsidP="004E6ADF">
      <w:pPr>
        <w:tabs>
          <w:tab w:val="left" w:pos="0"/>
        </w:tabs>
        <w:spacing w:after="0" w:line="240" w:lineRule="auto"/>
        <w:rPr>
          <w:rFonts w:eastAsia="Arial Unicode MS" w:cs="Arial Unicode MS"/>
          <w:b/>
          <w:sz w:val="20"/>
          <w:szCs w:val="20"/>
          <w:lang w:val="ka-GE"/>
        </w:rPr>
      </w:pPr>
    </w:p>
    <w:p w14:paraId="78D995F4" w14:textId="77777777" w:rsidR="002F45C5" w:rsidRPr="00172327" w:rsidRDefault="002F45C5" w:rsidP="004E6ADF">
      <w:pPr>
        <w:tabs>
          <w:tab w:val="left" w:pos="1980"/>
        </w:tabs>
        <w:spacing w:after="0" w:line="240" w:lineRule="auto"/>
        <w:rPr>
          <w:rFonts w:eastAsia="Arial Unicode MS" w:cs="Arial Unicode MS"/>
          <w:b/>
          <w:sz w:val="20"/>
          <w:szCs w:val="20"/>
          <w:lang w:val="ka-GE"/>
        </w:rPr>
      </w:pPr>
      <w:r w:rsidRPr="00172327">
        <w:rPr>
          <w:rFonts w:eastAsia="Arial Unicode MS" w:cs="Arial Unicode MS"/>
          <w:b/>
          <w:sz w:val="20"/>
          <w:szCs w:val="20"/>
          <w:lang w:val="ka-GE"/>
        </w:rPr>
        <w:t xml:space="preserve">მუხლი 5. გამოსაცდელი ვადა  </w:t>
      </w:r>
    </w:p>
    <w:p w14:paraId="4E5AB6A3" w14:textId="77777777" w:rsidR="002F45C5" w:rsidRPr="00172327" w:rsidRDefault="002F45C5" w:rsidP="004E6ADF">
      <w:pPr>
        <w:pStyle w:val="ListParagraph"/>
        <w:numPr>
          <w:ilvl w:val="0"/>
          <w:numId w:val="8"/>
        </w:numPr>
        <w:tabs>
          <w:tab w:val="left" w:pos="-142"/>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შესასრულებელ სამუშაოსთან პირის შესაბამისობის დადგენის მიზნით, დაწესებულებას უფლება აქვს კანდიდატი სამუშაოზე მიიღოს გამოსაცდელი ვადით და მხოლოდ ერთხელ დადოს მასთან შრომითი ხელშეკრულება არაუმეტეს ექვსი თვისა. </w:t>
      </w:r>
    </w:p>
    <w:p w14:paraId="091D74F1" w14:textId="77777777" w:rsidR="002F45C5" w:rsidRPr="00172327" w:rsidRDefault="002F45C5" w:rsidP="004E6ADF">
      <w:pPr>
        <w:pStyle w:val="ListParagraph"/>
        <w:tabs>
          <w:tab w:val="left" w:pos="-142"/>
        </w:tabs>
        <w:spacing w:after="0" w:line="240" w:lineRule="auto"/>
        <w:ind w:left="420"/>
        <w:rPr>
          <w:rFonts w:eastAsia="Arial Unicode MS" w:cs="Arial Unicode MS"/>
          <w:sz w:val="20"/>
          <w:szCs w:val="20"/>
          <w:lang w:val="ka-GE"/>
        </w:rPr>
      </w:pPr>
    </w:p>
    <w:p w14:paraId="4A1C0057" w14:textId="77777777" w:rsidR="002F45C5" w:rsidRPr="00172327" w:rsidRDefault="002F45C5" w:rsidP="004E6ADF">
      <w:pPr>
        <w:pStyle w:val="ListParagraph"/>
        <w:numPr>
          <w:ilvl w:val="0"/>
          <w:numId w:val="8"/>
        </w:numPr>
        <w:spacing w:after="0" w:line="240" w:lineRule="auto"/>
        <w:rPr>
          <w:rFonts w:eastAsia="Arial Unicode MS" w:cs="Arial Unicode MS"/>
          <w:b/>
          <w:sz w:val="20"/>
          <w:szCs w:val="20"/>
          <w:lang w:val="ka-GE"/>
        </w:rPr>
      </w:pPr>
      <w:r w:rsidRPr="00172327">
        <w:rPr>
          <w:rFonts w:eastAsia="Arial Unicode MS" w:cs="Arial Unicode MS"/>
          <w:sz w:val="20"/>
          <w:szCs w:val="20"/>
          <w:lang w:val="ka-GE"/>
        </w:rPr>
        <w:t>ცენტრს უფლება აქვს გამოსაცდელი ვადის განმავლობაში, ნებისმიერ დროს დადოს კანდიდატთან შრომითი ხელშეკრულება ან მოშალოს გამოსაცდელი ვადით დადებული შრომითი ხელშეკრულება.</w:t>
      </w:r>
    </w:p>
    <w:p w14:paraId="2FA065EE" w14:textId="3CD12D5B" w:rsidR="007E538E" w:rsidRPr="006D1351" w:rsidRDefault="002F45C5" w:rsidP="006D1351">
      <w:pPr>
        <w:pStyle w:val="ListParagraph"/>
        <w:numPr>
          <w:ilvl w:val="0"/>
          <w:numId w:val="8"/>
        </w:numPr>
        <w:spacing w:after="0" w:line="240" w:lineRule="auto"/>
        <w:rPr>
          <w:rFonts w:eastAsia="Arial Unicode MS" w:cs="Arial Unicode MS"/>
          <w:b/>
          <w:sz w:val="20"/>
          <w:szCs w:val="20"/>
          <w:lang w:val="ka-GE"/>
        </w:rPr>
      </w:pPr>
      <w:r w:rsidRPr="00172327">
        <w:rPr>
          <w:rFonts w:eastAsia="Arial Unicode MS" w:cs="Arial Unicode MS"/>
          <w:sz w:val="20"/>
          <w:szCs w:val="20"/>
          <w:lang w:val="ka-GE"/>
        </w:rPr>
        <w:t>გამოსაცდელი ვადით დადებული შრომითი ხელშეკრულების მოშლის შემთხვევაში ანაზღაურება მოხდება ნამუშევარი დროის შესაბამისად.</w:t>
      </w:r>
    </w:p>
    <w:p w14:paraId="286F8FDD" w14:textId="77777777" w:rsidR="002F45C5" w:rsidRPr="00172327" w:rsidRDefault="002F45C5" w:rsidP="004E6ADF">
      <w:pPr>
        <w:pStyle w:val="ListParagraph"/>
        <w:tabs>
          <w:tab w:val="left" w:pos="-142"/>
        </w:tabs>
        <w:spacing w:after="0" w:line="240" w:lineRule="auto"/>
        <w:ind w:left="0"/>
        <w:rPr>
          <w:rFonts w:eastAsia="Arial Unicode MS" w:cs="Arial Unicode MS"/>
          <w:sz w:val="20"/>
          <w:szCs w:val="20"/>
          <w:lang w:val="ka-GE"/>
        </w:rPr>
      </w:pPr>
    </w:p>
    <w:p w14:paraId="5AEECB5A" w14:textId="77777777" w:rsidR="002F45C5" w:rsidRPr="00172327" w:rsidRDefault="002F45C5" w:rsidP="004E6ADF">
      <w:pPr>
        <w:pStyle w:val="ListParagraph"/>
        <w:tabs>
          <w:tab w:val="left" w:pos="-142"/>
        </w:tabs>
        <w:spacing w:after="0" w:line="240" w:lineRule="auto"/>
        <w:ind w:left="0"/>
        <w:rPr>
          <w:rFonts w:eastAsia="Arial Unicode MS" w:cs="Arial Unicode MS"/>
          <w:b/>
          <w:sz w:val="20"/>
          <w:szCs w:val="20"/>
          <w:lang w:val="ka-GE"/>
        </w:rPr>
      </w:pPr>
      <w:r w:rsidRPr="00172327">
        <w:rPr>
          <w:rFonts w:eastAsia="Arial Unicode MS" w:cs="Arial Unicode MS"/>
          <w:b/>
          <w:sz w:val="20"/>
          <w:szCs w:val="20"/>
          <w:lang w:val="ka-GE"/>
        </w:rPr>
        <w:t>მუხლი 6. სამუშაო დრო</w:t>
      </w:r>
    </w:p>
    <w:p w14:paraId="49F01327" w14:textId="77777777" w:rsidR="002C4AF1"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 xml:space="preserve">სამუშაო დრო არის კალენდარული წლის ის ნაწილი, რომლის განმავლობაშიც დასაქმებული ვალდებულია განახორციელოს თავისი სამსახურეობრივი უფლება-მოვალეობები. </w:t>
      </w:r>
    </w:p>
    <w:p w14:paraId="1A1B993C" w14:textId="6D1DD18D" w:rsidR="002C4AF1"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 xml:space="preserve">ნორმირებული სამუშაო დროის ხანგძლივობა არ უნდა აღემატებოდეს კვირაში 40 საათს ან კანონმდებლობით გათვალისწინებული სხვა მაქსიმალური საათობრივ ოდენობას, რომელიც ცენტრის მიერ დადგენილია  მორიგეობის გრაფიკის მიხედვით. </w:t>
      </w:r>
    </w:p>
    <w:p w14:paraId="2BFD012A" w14:textId="3FC5DAEB" w:rsidR="00642AAB" w:rsidRDefault="00642AAB" w:rsidP="004E6ADF">
      <w:pPr>
        <w:pStyle w:val="NoSpacing"/>
        <w:numPr>
          <w:ilvl w:val="0"/>
          <w:numId w:val="24"/>
        </w:numPr>
        <w:jc w:val="both"/>
        <w:rPr>
          <w:rFonts w:ascii="Sylfaen" w:hAnsi="Sylfaen" w:cs="Sylfaen"/>
          <w:sz w:val="20"/>
          <w:szCs w:val="20"/>
          <w:lang w:val="ka-GE"/>
        </w:rPr>
      </w:pPr>
      <w:r w:rsidRPr="00642AAB">
        <w:rPr>
          <w:rFonts w:ascii="Sylfaen" w:hAnsi="Sylfaen" w:cs="Sylfaen"/>
          <w:sz w:val="20"/>
          <w:szCs w:val="20"/>
          <w:lang w:val="ka-GE"/>
        </w:rPr>
        <w:t xml:space="preserve">სპეციფიკური სამუშაო რეჟიმის მქონე საწარმოში, სადაც წარმოების/სამუშაო პროცესის 8 საათზე მეტი ხანგრძლივობის უწყვეტი რეჟიმია, ნორმირებული სამუშაო დროის ხანგრძლივობა არ უნდა </w:t>
      </w:r>
      <w:r w:rsidRPr="00642AAB">
        <w:rPr>
          <w:rFonts w:ascii="Sylfaen" w:hAnsi="Sylfaen" w:cs="Sylfaen"/>
          <w:sz w:val="20"/>
          <w:szCs w:val="20"/>
          <w:lang w:val="ka-GE"/>
        </w:rPr>
        <w:lastRenderedPageBreak/>
        <w:t>აღემატებოდეს კვირაში 48 საათს. საქართველოს მთავრობა სოციალურ პარტნიორებთან კონსულტაციის შემდეგ განსაზღვრავს სპეციფიკური სამუშაო რეჟიმის მქონე დარგების ჩამონათვალს. </w:t>
      </w:r>
    </w:p>
    <w:p w14:paraId="246C4190" w14:textId="681C0322" w:rsidR="006D1351" w:rsidRDefault="006D1351" w:rsidP="006D1351">
      <w:pPr>
        <w:pStyle w:val="NoSpacing"/>
        <w:jc w:val="both"/>
        <w:rPr>
          <w:rFonts w:ascii="Sylfaen" w:hAnsi="Sylfaen" w:cs="Sylfaen"/>
          <w:sz w:val="20"/>
          <w:szCs w:val="20"/>
          <w:lang w:val="ka-GE"/>
        </w:rPr>
      </w:pPr>
    </w:p>
    <w:p w14:paraId="15B116AE" w14:textId="77777777" w:rsidR="006D1351" w:rsidRDefault="006D1351" w:rsidP="006D1351">
      <w:pPr>
        <w:pStyle w:val="NoSpacing"/>
        <w:jc w:val="both"/>
        <w:rPr>
          <w:rFonts w:ascii="Sylfaen" w:hAnsi="Sylfaen" w:cs="Sylfaen"/>
          <w:sz w:val="20"/>
          <w:szCs w:val="20"/>
          <w:lang w:val="ka-GE"/>
        </w:rPr>
      </w:pPr>
    </w:p>
    <w:p w14:paraId="4692317C" w14:textId="77777777" w:rsidR="00B01C4A" w:rsidRPr="00C16529" w:rsidRDefault="00B01C4A" w:rsidP="00B01C4A">
      <w:pPr>
        <w:pStyle w:val="NoSpacing"/>
        <w:ind w:left="720"/>
        <w:jc w:val="both"/>
        <w:rPr>
          <w:rFonts w:ascii="Sylfaen" w:hAnsi="Sylfaen" w:cs="Sylfaen"/>
          <w:sz w:val="20"/>
          <w:szCs w:val="20"/>
          <w:lang w:val="ka-GE"/>
        </w:rPr>
      </w:pPr>
    </w:p>
    <w:p w14:paraId="2FD25303" w14:textId="77777777" w:rsidR="002C4AF1" w:rsidRPr="00C16529"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 xml:space="preserve">სამუშაო დღეებს/ცვლებს შორის დასაქმებულის უწყვეტი დასვენების ხანგრძლივობა არ უნდა იყოს 12 საათზე ნაკლები. </w:t>
      </w:r>
    </w:p>
    <w:p w14:paraId="32C7671E" w14:textId="77777777" w:rsidR="002C4AF1" w:rsidRPr="00C16529"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სამუშაო დღე იწყება 09:30 საათიდან და მთავრდება 18:</w:t>
      </w:r>
      <w:r w:rsidRPr="00C16529">
        <w:rPr>
          <w:rFonts w:ascii="Sylfaen" w:hAnsi="Sylfaen" w:cs="Sylfaen"/>
          <w:sz w:val="20"/>
          <w:szCs w:val="20"/>
        </w:rPr>
        <w:t>30</w:t>
      </w:r>
      <w:r w:rsidRPr="00C16529">
        <w:rPr>
          <w:rFonts w:ascii="Sylfaen" w:hAnsi="Sylfaen" w:cs="Sylfaen"/>
          <w:sz w:val="20"/>
          <w:szCs w:val="20"/>
          <w:lang w:val="ka-GE"/>
        </w:rPr>
        <w:t xml:space="preserve"> საათზე. შესვენების დროდ განსაზღვრულია 13:00 სთ-დან- 14:00სთ-მდე პერიოდი.</w:t>
      </w:r>
    </w:p>
    <w:p w14:paraId="26CBB940" w14:textId="77777777" w:rsidR="002C4AF1" w:rsidRPr="00C16529"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დასვენების დღეებია შაბათი და კვირა და საქართველოს შრომის კანონმდებლობით დადგენილი უქმე დღეები, გარდა იმ დასაქმებულებისთვის, რომლებიც შესაბამისი ბრძანების საფუძველზე მუშაობენ ცვლაში.</w:t>
      </w:r>
    </w:p>
    <w:p w14:paraId="708E8D6F" w14:textId="77777777" w:rsidR="002C4AF1" w:rsidRPr="00C16529"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სამუშაო დროის ხანგრძლივობაში და მუშაობის (ცვლის) დაწყებისა და დამთავრების დროში ცენტრს შეუძლია ცვლილებების შეტანა საქართველოს შრომის კანონმდებლობის მოთხოვნათა დაცვით.</w:t>
      </w:r>
    </w:p>
    <w:p w14:paraId="27D4DC94" w14:textId="77777777" w:rsidR="002C4AF1" w:rsidRPr="00C16529"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 xml:space="preserve">დასვენებისა და უქმე დღეებში განყოფილების ხელმძღვანელები ვალდებულნი არიან ჰქონდეთ სრული ინფორმაცია ცენტრის მუშაობის შესახებ. </w:t>
      </w:r>
    </w:p>
    <w:p w14:paraId="5F35FA6B" w14:textId="7281EF45" w:rsidR="002C4AF1" w:rsidRPr="00E12D2A"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 xml:space="preserve">დასაქმებული ვალდებულია ზუსტად დაიცვას ცენტრში/განყოფილებაში დადგენილი სამუშაო და მორიგეობის საათები. </w:t>
      </w:r>
    </w:p>
    <w:p w14:paraId="369D3F36" w14:textId="77777777" w:rsidR="002C4AF1" w:rsidRDefault="002C4AF1" w:rsidP="004E6ADF">
      <w:pPr>
        <w:pStyle w:val="NoSpacing"/>
        <w:numPr>
          <w:ilvl w:val="0"/>
          <w:numId w:val="24"/>
        </w:numPr>
        <w:jc w:val="both"/>
        <w:rPr>
          <w:rFonts w:ascii="Sylfaen" w:hAnsi="Sylfaen" w:cs="Sylfaen"/>
          <w:sz w:val="20"/>
          <w:szCs w:val="20"/>
          <w:lang w:val="ka-GE"/>
        </w:rPr>
      </w:pPr>
      <w:r w:rsidRPr="00C16529">
        <w:rPr>
          <w:rFonts w:ascii="Sylfaen" w:hAnsi="Sylfaen" w:cs="Sylfaen"/>
          <w:sz w:val="20"/>
          <w:szCs w:val="20"/>
          <w:lang w:val="ka-GE"/>
        </w:rPr>
        <w:t>დასაქმებული ვალდებულია დაასრულოს მისი მიზეზით სამუშაო დღის განმავლობაში დაუმთავრებელი საქმე, თუ დაწყებული სამუშაოს შეწყვეტას შეიძლება მოჰყვეს პაციენტისთვის ან კლინიკისთვის არასასურველი შედეგების დადგომა.</w:t>
      </w:r>
    </w:p>
    <w:p w14:paraId="26BFFCDE" w14:textId="77777777" w:rsidR="002F45C5" w:rsidRPr="00EF6B3B" w:rsidRDefault="002F45C5" w:rsidP="00EF6B3B">
      <w:pPr>
        <w:tabs>
          <w:tab w:val="left" w:pos="-142"/>
        </w:tabs>
        <w:spacing w:after="0" w:line="240" w:lineRule="auto"/>
        <w:rPr>
          <w:rFonts w:eastAsia="Arial Unicode MS" w:cs="Arial Unicode MS"/>
          <w:b/>
          <w:sz w:val="20"/>
          <w:szCs w:val="20"/>
          <w:lang w:val="ka-GE"/>
        </w:rPr>
      </w:pPr>
    </w:p>
    <w:p w14:paraId="2E54906A" w14:textId="77777777" w:rsidR="002F45C5" w:rsidRPr="00172327" w:rsidRDefault="002F45C5" w:rsidP="004E6ADF">
      <w:pPr>
        <w:pStyle w:val="ListParagraph"/>
        <w:tabs>
          <w:tab w:val="left" w:pos="-142"/>
        </w:tabs>
        <w:spacing w:after="0" w:line="240" w:lineRule="auto"/>
        <w:ind w:left="0"/>
        <w:rPr>
          <w:rFonts w:eastAsia="Arial Unicode MS" w:cs="Arial Unicode MS"/>
          <w:b/>
          <w:sz w:val="20"/>
          <w:szCs w:val="20"/>
          <w:lang w:val="ka-GE"/>
        </w:rPr>
      </w:pPr>
      <w:r w:rsidRPr="00172327">
        <w:rPr>
          <w:rFonts w:eastAsia="Arial Unicode MS" w:cs="Arial Unicode MS"/>
          <w:b/>
          <w:sz w:val="20"/>
          <w:szCs w:val="20"/>
          <w:lang w:val="ka-GE"/>
        </w:rPr>
        <w:t>მუხლი 7. ცვლაში მუშაობა</w:t>
      </w:r>
    </w:p>
    <w:p w14:paraId="7D34FC16" w14:textId="354D8834" w:rsidR="002F45C5" w:rsidRPr="001D4D5B" w:rsidRDefault="002F45C5" w:rsidP="004E6ADF">
      <w:pPr>
        <w:pStyle w:val="ListParagraph"/>
        <w:numPr>
          <w:ilvl w:val="0"/>
          <w:numId w:val="23"/>
        </w:numPr>
        <w:tabs>
          <w:tab w:val="left" w:pos="-142"/>
        </w:tabs>
        <w:spacing w:after="0" w:line="240" w:lineRule="auto"/>
        <w:rPr>
          <w:rFonts w:eastAsia="Arial Unicode MS" w:cs="Arial Unicode MS"/>
          <w:b/>
          <w:sz w:val="20"/>
          <w:szCs w:val="20"/>
          <w:lang w:val="ka-GE"/>
        </w:rPr>
      </w:pPr>
      <w:r w:rsidRPr="00172327">
        <w:rPr>
          <w:rFonts w:eastAsia="Arial Unicode MS" w:cs="Arial Unicode MS"/>
          <w:sz w:val="20"/>
          <w:szCs w:val="20"/>
          <w:lang w:val="ka-GE"/>
        </w:rPr>
        <w:t>აკრძალულია დამსაქმებლის ნებართვის გარეშე მორიგეობის თვითნებური შეცვლა. მორიგეობის გაცვლა უნდა განხორციელდეს და</w:t>
      </w:r>
      <w:r w:rsidR="00EF6B3B">
        <w:rPr>
          <w:rFonts w:eastAsia="Arial Unicode MS" w:cs="Arial Unicode MS"/>
          <w:sz w:val="20"/>
          <w:szCs w:val="20"/>
          <w:lang w:val="ka-GE"/>
        </w:rPr>
        <w:t>საქმებულის</w:t>
      </w:r>
      <w:r w:rsidRPr="00172327">
        <w:rPr>
          <w:rFonts w:eastAsia="Arial Unicode MS" w:cs="Arial Unicode MS"/>
          <w:sz w:val="20"/>
          <w:szCs w:val="20"/>
          <w:lang w:val="ka-GE"/>
        </w:rPr>
        <w:t xml:space="preserve"> განცხადების საფუძველზე წერილობითი ფორმით. </w:t>
      </w:r>
    </w:p>
    <w:p w14:paraId="7A6EFE44" w14:textId="69551837" w:rsidR="001D4D5B" w:rsidRPr="005777A1" w:rsidRDefault="001D4D5B" w:rsidP="004E6ADF">
      <w:pPr>
        <w:pStyle w:val="ListParagraph"/>
        <w:numPr>
          <w:ilvl w:val="0"/>
          <w:numId w:val="23"/>
        </w:numPr>
        <w:tabs>
          <w:tab w:val="left" w:pos="-142"/>
        </w:tabs>
        <w:spacing w:after="0" w:line="240" w:lineRule="auto"/>
        <w:rPr>
          <w:rFonts w:eastAsia="Arial Unicode MS" w:cs="Arial Unicode MS"/>
          <w:sz w:val="20"/>
          <w:szCs w:val="20"/>
          <w:lang w:val="ka-GE"/>
        </w:rPr>
      </w:pPr>
      <w:r w:rsidRPr="005777A1">
        <w:rPr>
          <w:rFonts w:eastAsia="Arial Unicode MS" w:cs="Arial Unicode MS"/>
          <w:sz w:val="20"/>
          <w:szCs w:val="20"/>
          <w:lang w:val="ka-GE"/>
        </w:rPr>
        <w:t>მიმდევრობით ორ ცვლაში მუშაობა აკრძალულია.</w:t>
      </w:r>
    </w:p>
    <w:p w14:paraId="74B7C011" w14:textId="77777777" w:rsidR="002F45C5" w:rsidRPr="00172327" w:rsidRDefault="002F45C5" w:rsidP="004E6ADF">
      <w:pPr>
        <w:pStyle w:val="ListParagraph"/>
        <w:tabs>
          <w:tab w:val="left" w:pos="-142"/>
        </w:tabs>
        <w:spacing w:after="0" w:line="240" w:lineRule="auto"/>
        <w:rPr>
          <w:rFonts w:eastAsia="Arial Unicode MS" w:cs="Arial Unicode MS"/>
          <w:b/>
          <w:sz w:val="20"/>
          <w:szCs w:val="20"/>
          <w:lang w:val="ka-GE"/>
        </w:rPr>
      </w:pPr>
    </w:p>
    <w:p w14:paraId="4850318E" w14:textId="77777777" w:rsidR="002F45C5" w:rsidRPr="00172327" w:rsidRDefault="002F45C5" w:rsidP="004E6ADF">
      <w:pPr>
        <w:pStyle w:val="ListParagraph"/>
        <w:numPr>
          <w:ilvl w:val="0"/>
          <w:numId w:val="10"/>
        </w:numPr>
        <w:tabs>
          <w:tab w:val="left" w:pos="0"/>
          <w:tab w:val="left" w:pos="810"/>
          <w:tab w:val="right" w:pos="1260"/>
        </w:tabs>
        <w:spacing w:after="0" w:line="240" w:lineRule="auto"/>
        <w:rPr>
          <w:rFonts w:eastAsia="Arial Unicode MS" w:cs="Arial Unicode MS"/>
          <w:sz w:val="20"/>
          <w:szCs w:val="20"/>
        </w:rPr>
      </w:pPr>
      <w:r w:rsidRPr="00172327">
        <w:rPr>
          <w:rFonts w:eastAsia="Arial Unicode MS" w:cs="Arial Unicode MS"/>
          <w:sz w:val="20"/>
          <w:szCs w:val="20"/>
          <w:lang w:val="ka-GE"/>
        </w:rPr>
        <w:t>მორიგე პერსონალი მორიგეობის გადაბარებას ახორციელებს პატაკის ჟურნალის</w:t>
      </w:r>
      <w:r w:rsidRPr="00172327">
        <w:rPr>
          <w:rFonts w:eastAsia="Arial Unicode MS" w:cs="Arial Unicode MS"/>
          <w:sz w:val="20"/>
          <w:szCs w:val="20"/>
        </w:rPr>
        <w:t xml:space="preserve"> </w:t>
      </w:r>
      <w:r w:rsidRPr="00172327">
        <w:rPr>
          <w:rFonts w:eastAsia="Arial Unicode MS" w:cs="Arial Unicode MS"/>
          <w:sz w:val="20"/>
          <w:szCs w:val="20"/>
          <w:lang w:val="ka-GE"/>
        </w:rPr>
        <w:t xml:space="preserve">მიხედვით და ადასტურებს ხელმოწერით. </w:t>
      </w:r>
    </w:p>
    <w:p w14:paraId="4789E549" w14:textId="77777777" w:rsidR="002F45C5" w:rsidRPr="00172327" w:rsidRDefault="002F45C5" w:rsidP="004E6ADF">
      <w:pPr>
        <w:tabs>
          <w:tab w:val="left" w:pos="0"/>
          <w:tab w:val="left" w:pos="810"/>
          <w:tab w:val="right" w:pos="1260"/>
        </w:tabs>
        <w:spacing w:after="0" w:line="240" w:lineRule="auto"/>
        <w:rPr>
          <w:rFonts w:eastAsia="Arial Unicode MS" w:cs="Arial Unicode MS"/>
          <w:sz w:val="20"/>
          <w:szCs w:val="20"/>
          <w:lang w:val="ka-GE"/>
        </w:rPr>
      </w:pPr>
    </w:p>
    <w:p w14:paraId="102DED0D" w14:textId="77777777" w:rsidR="002F45C5" w:rsidRPr="00172327" w:rsidRDefault="002F45C5" w:rsidP="004E6ADF">
      <w:pPr>
        <w:pStyle w:val="ListParagraph"/>
        <w:numPr>
          <w:ilvl w:val="0"/>
          <w:numId w:val="10"/>
        </w:numPr>
        <w:tabs>
          <w:tab w:val="left" w:pos="0"/>
          <w:tab w:val="left" w:pos="810"/>
          <w:tab w:val="right" w:pos="1260"/>
        </w:tabs>
        <w:spacing w:after="0" w:line="240" w:lineRule="auto"/>
        <w:rPr>
          <w:rFonts w:eastAsia="Arial Unicode MS" w:cs="Arial Unicode MS"/>
          <w:sz w:val="20"/>
          <w:szCs w:val="20"/>
          <w:lang w:val="ka-GE"/>
        </w:rPr>
      </w:pPr>
      <w:r w:rsidRPr="00172327">
        <w:rPr>
          <w:rFonts w:eastAsia="Arial Unicode MS" w:cs="Arial Unicode MS"/>
          <w:sz w:val="20"/>
          <w:szCs w:val="20"/>
          <w:lang w:val="ka-GE"/>
        </w:rPr>
        <w:t xml:space="preserve"> საყურადღებო და არაორდინარულ შემთხვევაში, მორიგე ექიმი ვალდებულია დაუკავშირდეს ცენტრში პასუხისმგებელ ადმინისტრაციულ მორიგეს, განყოფილების ხელმძღვანელს, რომელიც თავის მხრივ ვალდებულია საქმის კურსში ჩააყენოს გენერალური დირექტორი და საჭიროების შემთხვევაში დაუყოვნებლივ გამოცხადდეს ცენტრში.</w:t>
      </w:r>
    </w:p>
    <w:p w14:paraId="4CEBC2CB" w14:textId="77777777" w:rsidR="002F45C5" w:rsidRPr="00172327" w:rsidRDefault="002F45C5" w:rsidP="004E6ADF">
      <w:pPr>
        <w:pStyle w:val="ListParagraph"/>
        <w:tabs>
          <w:tab w:val="left" w:pos="0"/>
          <w:tab w:val="left" w:pos="810"/>
          <w:tab w:val="right" w:pos="1260"/>
        </w:tabs>
        <w:spacing w:after="0" w:line="240" w:lineRule="auto"/>
        <w:rPr>
          <w:rFonts w:eastAsia="Arial Unicode MS" w:cs="Arial Unicode MS"/>
          <w:sz w:val="20"/>
          <w:szCs w:val="20"/>
          <w:lang w:val="ka-GE"/>
        </w:rPr>
      </w:pPr>
    </w:p>
    <w:p w14:paraId="0B9CD2FF" w14:textId="77777777" w:rsidR="002F45C5" w:rsidRPr="00172327" w:rsidRDefault="002F45C5" w:rsidP="004E6ADF">
      <w:pPr>
        <w:tabs>
          <w:tab w:val="left" w:pos="0"/>
        </w:tabs>
        <w:spacing w:after="480" w:line="240" w:lineRule="auto"/>
        <w:ind w:right="-720"/>
        <w:rPr>
          <w:rFonts w:eastAsia="MS Gothic"/>
          <w:b/>
          <w:sz w:val="20"/>
          <w:szCs w:val="20"/>
          <w:lang w:val="ka-GE"/>
        </w:rPr>
      </w:pPr>
      <w:r w:rsidRPr="00172327">
        <w:rPr>
          <w:rFonts w:eastAsia="MS Gothic"/>
          <w:b/>
          <w:sz w:val="20"/>
          <w:szCs w:val="20"/>
          <w:lang w:val="ka-GE"/>
        </w:rPr>
        <w:t>მუხლი 8. ზეგანაკვეთური სამუშაო</w:t>
      </w:r>
    </w:p>
    <w:p w14:paraId="1A572DAC" w14:textId="77777777" w:rsidR="002F45C5" w:rsidRPr="00003814" w:rsidRDefault="002F45C5" w:rsidP="004E6ADF">
      <w:pPr>
        <w:pStyle w:val="ListParagraph"/>
        <w:numPr>
          <w:ilvl w:val="0"/>
          <w:numId w:val="11"/>
        </w:numPr>
        <w:tabs>
          <w:tab w:val="left" w:pos="0"/>
        </w:tabs>
        <w:spacing w:after="480" w:line="240" w:lineRule="auto"/>
        <w:ind w:left="0" w:right="-720" w:firstLine="0"/>
        <w:rPr>
          <w:rFonts w:eastAsia="MS Gothic"/>
          <w:sz w:val="20"/>
          <w:szCs w:val="20"/>
          <w:lang w:val="ka-GE"/>
        </w:rPr>
      </w:pPr>
      <w:r w:rsidRPr="00172327">
        <w:rPr>
          <w:rFonts w:eastAsia="Arial Unicode MS" w:cs="Arial Unicode MS"/>
          <w:sz w:val="20"/>
          <w:szCs w:val="20"/>
          <w:lang w:val="ka-GE"/>
        </w:rPr>
        <w:t>დასაქმებული</w:t>
      </w:r>
      <w:r w:rsidRPr="00172327">
        <w:rPr>
          <w:rFonts w:eastAsia="Arial Unicode MS" w:cs="Arial Unicode MS"/>
          <w:sz w:val="20"/>
          <w:szCs w:val="20"/>
        </w:rPr>
        <w:t xml:space="preserve"> ვალდებულია შეასრულოს ზეგანაკვეთური სამუშაო:</w:t>
      </w:r>
    </w:p>
    <w:p w14:paraId="59CA7634" w14:textId="71814CAB" w:rsidR="00131A4F" w:rsidRDefault="002F45C5" w:rsidP="004E6ADF">
      <w:pPr>
        <w:pStyle w:val="ListParagraph"/>
        <w:tabs>
          <w:tab w:val="left" w:pos="0"/>
        </w:tabs>
        <w:spacing w:after="480" w:line="240" w:lineRule="auto"/>
        <w:ind w:left="0" w:right="-720"/>
        <w:rPr>
          <w:rFonts w:eastAsia="Arial Unicode MS" w:cs="Arial Unicode MS"/>
          <w:sz w:val="20"/>
          <w:szCs w:val="20"/>
          <w:lang w:val="ka-GE"/>
        </w:rPr>
      </w:pPr>
      <w:r w:rsidRPr="00172327">
        <w:rPr>
          <w:rFonts w:eastAsia="Arial Unicode MS" w:cs="Arial Unicode MS"/>
          <w:sz w:val="20"/>
          <w:szCs w:val="20"/>
          <w:lang w:val="ka-GE"/>
        </w:rPr>
        <w:t xml:space="preserve">ა) </w:t>
      </w:r>
      <w:r w:rsidRPr="00172327">
        <w:rPr>
          <w:rFonts w:eastAsia="Arial Unicode MS" w:cs="Arial Unicode MS"/>
          <w:sz w:val="20"/>
          <w:szCs w:val="20"/>
        </w:rPr>
        <w:t>სტიქიური უბედურების თავიდან ასაცილებლად ან/და მისი შედეგების</w:t>
      </w:r>
      <w:r w:rsidRPr="00172327">
        <w:rPr>
          <w:rFonts w:eastAsia="Arial Unicode MS" w:cs="Arial Unicode MS"/>
          <w:sz w:val="20"/>
          <w:szCs w:val="20"/>
          <w:lang w:val="ka-GE"/>
        </w:rPr>
        <w:t xml:space="preserve"> </w:t>
      </w:r>
      <w:r w:rsidRPr="00172327">
        <w:rPr>
          <w:rFonts w:eastAsia="Arial Unicode MS" w:cs="Arial Unicode MS"/>
          <w:sz w:val="20"/>
          <w:szCs w:val="20"/>
        </w:rPr>
        <w:t>ლიკვიდაციისათვის</w:t>
      </w:r>
      <w:r w:rsidRPr="00172327">
        <w:rPr>
          <w:rFonts w:eastAsia="Arial Unicode MS" w:cs="Arial Unicode MS"/>
          <w:sz w:val="20"/>
          <w:szCs w:val="20"/>
          <w:lang w:val="ka-GE"/>
        </w:rPr>
        <w:t>;</w:t>
      </w:r>
      <w:r w:rsidRPr="00172327">
        <w:rPr>
          <w:rFonts w:eastAsia="Arial Unicode MS" w:cs="Arial Unicode MS"/>
          <w:sz w:val="20"/>
          <w:szCs w:val="20"/>
        </w:rPr>
        <w:t xml:space="preserve"> </w:t>
      </w:r>
    </w:p>
    <w:p w14:paraId="4CC14E0C" w14:textId="398C33E0" w:rsidR="002F45C5" w:rsidRDefault="00131A4F" w:rsidP="004E6ADF">
      <w:pPr>
        <w:pStyle w:val="ListParagraph"/>
        <w:tabs>
          <w:tab w:val="left" w:pos="0"/>
        </w:tabs>
        <w:spacing w:after="480" w:line="240" w:lineRule="auto"/>
        <w:ind w:left="0" w:right="-720"/>
        <w:rPr>
          <w:rFonts w:eastAsia="Arial Unicode MS" w:cs="Arial Unicode MS"/>
          <w:sz w:val="20"/>
          <w:szCs w:val="20"/>
          <w:lang w:val="ka-GE"/>
        </w:rPr>
      </w:pPr>
      <w:r>
        <w:rPr>
          <w:rFonts w:eastAsia="Arial Unicode MS" w:cs="Arial Unicode MS"/>
          <w:sz w:val="20"/>
          <w:szCs w:val="20"/>
          <w:lang w:val="ka-GE"/>
        </w:rPr>
        <w:t>ბ)</w:t>
      </w:r>
      <w:r w:rsidR="002F45C5" w:rsidRPr="00172327">
        <w:rPr>
          <w:rFonts w:eastAsia="Arial Unicode MS" w:cs="Arial Unicode MS"/>
          <w:sz w:val="20"/>
          <w:szCs w:val="20"/>
        </w:rPr>
        <w:t>საწარმოო ავარიის თავიდან ასაცილებლად ან/და მისი შედეგების ლიკვიდაციისთვის</w:t>
      </w:r>
      <w:r w:rsidR="002F45C5" w:rsidRPr="00172327">
        <w:rPr>
          <w:rFonts w:eastAsia="Arial Unicode MS" w:cs="Arial Unicode MS"/>
          <w:sz w:val="20"/>
          <w:szCs w:val="20"/>
          <w:lang w:val="ka-GE"/>
        </w:rPr>
        <w:t xml:space="preserve">; </w:t>
      </w:r>
    </w:p>
    <w:p w14:paraId="52AEE553" w14:textId="6F45379D" w:rsidR="00131A4F" w:rsidRPr="005B77A7" w:rsidRDefault="00131A4F" w:rsidP="00131A4F">
      <w:pPr>
        <w:pStyle w:val="ListParagraph"/>
        <w:numPr>
          <w:ilvl w:val="0"/>
          <w:numId w:val="11"/>
        </w:numPr>
        <w:tabs>
          <w:tab w:val="left" w:pos="0"/>
        </w:tabs>
        <w:spacing w:after="480" w:line="240" w:lineRule="auto"/>
        <w:ind w:left="0" w:right="-720" w:firstLine="0"/>
        <w:rPr>
          <w:rFonts w:eastAsia="Arial Unicode MS" w:cs="Arial Unicode MS"/>
          <w:sz w:val="20"/>
          <w:szCs w:val="20"/>
        </w:rPr>
      </w:pPr>
      <w:r w:rsidRPr="005B77A7">
        <w:rPr>
          <w:rFonts w:eastAsia="Arial Unicode MS" w:cs="Arial Unicode MS"/>
          <w:sz w:val="20"/>
          <w:szCs w:val="20"/>
        </w:rPr>
        <w:t>ზეგანაკვეთური სამუშაო ანაზღაურდება შრომის ანაზღაურების საათობრივი განაკვეთის გაზრდილი ოდენობით. ამ ანაზღაურების ოდენობა განისაზღვრება მხარეთა შეთანხმებით. ზეგანაკვეთური სამუშაო უნდა ანაზღაურდეს ზეგანაკვეთური სამუშაოს შესრულების შემდეგ გადასახდელ ყოველთვიურ შრომის ანაზღაურებასთან ერთად.</w:t>
      </w:r>
    </w:p>
    <w:p w14:paraId="7EA0D9D4" w14:textId="5850CD7C" w:rsidR="006D1351" w:rsidRPr="005E30DC" w:rsidRDefault="002F45C5" w:rsidP="004E6ADF">
      <w:pPr>
        <w:pStyle w:val="ListParagraph"/>
        <w:numPr>
          <w:ilvl w:val="0"/>
          <w:numId w:val="11"/>
        </w:numPr>
        <w:tabs>
          <w:tab w:val="left" w:pos="0"/>
        </w:tabs>
        <w:spacing w:after="480" w:line="240" w:lineRule="auto"/>
        <w:ind w:left="0" w:right="-720" w:firstLine="0"/>
        <w:rPr>
          <w:rFonts w:eastAsia="Arial Unicode MS" w:cs="Arial Unicode MS"/>
          <w:sz w:val="20"/>
          <w:szCs w:val="20"/>
          <w:lang w:val="ka-GE"/>
        </w:rPr>
      </w:pPr>
      <w:r w:rsidRPr="00172327">
        <w:rPr>
          <w:rFonts w:eastAsia="Arial Unicode MS" w:cs="Arial Unicode MS"/>
          <w:sz w:val="20"/>
          <w:szCs w:val="20"/>
          <w:lang w:val="ka-GE"/>
        </w:rPr>
        <w:lastRenderedPageBreak/>
        <w:t>ხელმძღვანელის შეხედულებისამებრ ცენტრის საწარმოო საჭიროების შემთხვევაში დასაქმებული ვალდებულია, იმუშაოს ზეგანაკვეთურად ან/და უქმე დღეებში. ზეგანაკვეთური სამუშაოს სანაცვლოდ დასაქმებულს შეუძლია ისარგებლოს დამატებითი დასვენებით მხარეთა შეთანხმებით განსაზღვრულ დროს.</w:t>
      </w:r>
    </w:p>
    <w:p w14:paraId="47952BA4" w14:textId="0D367E88" w:rsidR="002F45C5" w:rsidRPr="00172327" w:rsidRDefault="002F45C5" w:rsidP="004E6ADF">
      <w:pPr>
        <w:pStyle w:val="ListParagraph"/>
        <w:tabs>
          <w:tab w:val="left" w:pos="0"/>
        </w:tabs>
        <w:spacing w:after="480" w:line="240" w:lineRule="auto"/>
        <w:ind w:left="0" w:right="-720"/>
        <w:rPr>
          <w:rFonts w:eastAsia="Arial Unicode MS" w:cs="Arial Unicode MS"/>
          <w:b/>
          <w:sz w:val="20"/>
          <w:szCs w:val="20"/>
          <w:lang w:val="ka-GE"/>
        </w:rPr>
      </w:pPr>
      <w:r w:rsidRPr="00172327">
        <w:rPr>
          <w:rFonts w:eastAsia="Arial Unicode MS" w:cs="Arial Unicode MS"/>
          <w:b/>
          <w:sz w:val="20"/>
          <w:szCs w:val="20"/>
          <w:lang w:val="ka-GE"/>
        </w:rPr>
        <w:t xml:space="preserve">მუხლი 9. სამსახურში გამოუცხადებლობის და დაგვიანების შეტყობინების წესი; </w:t>
      </w:r>
    </w:p>
    <w:p w14:paraId="3121422F" w14:textId="1EC4C0D6" w:rsidR="00202177" w:rsidRDefault="00E41FE0" w:rsidP="00E41FE0">
      <w:pPr>
        <w:pStyle w:val="ListParagraph"/>
        <w:tabs>
          <w:tab w:val="left" w:pos="0"/>
        </w:tabs>
        <w:spacing w:after="480" w:line="240" w:lineRule="auto"/>
        <w:ind w:left="0" w:right="-22"/>
        <w:rPr>
          <w:rFonts w:eastAsia="Arial Unicode MS" w:cs="Arial Unicode MS"/>
          <w:sz w:val="20"/>
          <w:szCs w:val="20"/>
          <w:lang w:val="ka-GE"/>
        </w:rPr>
      </w:pPr>
      <w:r>
        <w:rPr>
          <w:rFonts w:eastAsia="Arial Unicode MS" w:cs="Arial Unicode MS"/>
          <w:sz w:val="20"/>
          <w:szCs w:val="20"/>
          <w:lang w:val="ka-GE"/>
        </w:rPr>
        <w:t xml:space="preserve">     </w:t>
      </w:r>
      <w:r w:rsidR="002F45C5" w:rsidRPr="00172327">
        <w:rPr>
          <w:rFonts w:eastAsia="Arial Unicode MS" w:cs="Arial Unicode MS"/>
          <w:sz w:val="20"/>
          <w:szCs w:val="20"/>
          <w:lang w:val="ka-GE"/>
        </w:rPr>
        <w:t>წინასწარ ცნობილი მიზეზით სამსახურში გამოუცხადებლობის</w:t>
      </w:r>
      <w:r>
        <w:rPr>
          <w:rFonts w:eastAsia="Arial Unicode MS" w:cs="Arial Unicode MS"/>
          <w:sz w:val="20"/>
          <w:szCs w:val="20"/>
          <w:lang w:val="ka-GE"/>
        </w:rPr>
        <w:t xml:space="preserve">  ან დაგვიანების</w:t>
      </w:r>
      <w:r w:rsidR="002F45C5" w:rsidRPr="00172327">
        <w:rPr>
          <w:rFonts w:eastAsia="Arial Unicode MS" w:cs="Arial Unicode MS"/>
          <w:sz w:val="20"/>
          <w:szCs w:val="20"/>
          <w:lang w:val="ka-GE"/>
        </w:rPr>
        <w:t xml:space="preserve"> შემთხვევაში</w:t>
      </w:r>
      <w:r w:rsidR="00202177">
        <w:rPr>
          <w:rFonts w:eastAsia="Arial Unicode MS" w:cs="Arial Unicode MS"/>
          <w:sz w:val="20"/>
          <w:szCs w:val="20"/>
          <w:lang w:val="ka-GE"/>
        </w:rPr>
        <w:t>,</w:t>
      </w:r>
      <w:r w:rsidR="002F45C5" w:rsidRPr="00172327">
        <w:rPr>
          <w:rFonts w:eastAsia="Arial Unicode MS" w:cs="Arial Unicode MS"/>
          <w:sz w:val="20"/>
          <w:szCs w:val="20"/>
          <w:lang w:val="ka-GE"/>
        </w:rPr>
        <w:t xml:space="preserve"> ცენტრში დასაქმებული პირი ვალდებულია წინასწარ </w:t>
      </w:r>
      <w:r w:rsidR="00202177">
        <w:rPr>
          <w:rFonts w:eastAsia="Arial Unicode MS" w:cs="Arial Unicode MS"/>
          <w:sz w:val="20"/>
          <w:szCs w:val="20"/>
          <w:lang w:val="ka-GE"/>
        </w:rPr>
        <w:t xml:space="preserve">შეატყობინოს მის უაშუალო </w:t>
      </w:r>
      <w:r w:rsidR="00202177" w:rsidRPr="00202177">
        <w:rPr>
          <w:rFonts w:eastAsia="Arial Unicode MS" w:cs="Arial Unicode MS"/>
          <w:sz w:val="22"/>
          <w:lang w:val="ka-GE"/>
        </w:rPr>
        <w:t>ხელმ</w:t>
      </w:r>
      <w:r w:rsidR="00202177" w:rsidRPr="00202177">
        <w:rPr>
          <w:sz w:val="22"/>
          <w:lang w:val="ka-GE"/>
        </w:rPr>
        <w:t>ძღვანელს</w:t>
      </w:r>
      <w:r w:rsidR="00202177">
        <w:rPr>
          <w:sz w:val="22"/>
          <w:lang w:val="ka-GE"/>
        </w:rPr>
        <w:t xml:space="preserve"> ან</w:t>
      </w:r>
      <w:r w:rsidR="002F45C5" w:rsidRPr="00172327">
        <w:rPr>
          <w:rFonts w:eastAsia="Arial Unicode MS" w:cs="Arial Unicode MS"/>
          <w:sz w:val="20"/>
          <w:szCs w:val="20"/>
          <w:lang w:val="ka-GE"/>
        </w:rPr>
        <w:t xml:space="preserve"> ცენტრის გენერალურ დირექტორს</w:t>
      </w:r>
      <w:r w:rsidR="00202177">
        <w:rPr>
          <w:rFonts w:eastAsia="Arial Unicode MS" w:cs="Arial Unicode MS"/>
          <w:sz w:val="20"/>
          <w:szCs w:val="20"/>
          <w:lang w:val="ka-GE"/>
        </w:rPr>
        <w:t xml:space="preserve"> </w:t>
      </w:r>
      <w:r w:rsidR="002F45C5" w:rsidRPr="00172327">
        <w:rPr>
          <w:rFonts w:eastAsia="Arial Unicode MS" w:cs="Arial Unicode MS"/>
          <w:sz w:val="20"/>
          <w:szCs w:val="20"/>
          <w:lang w:val="ka-GE"/>
        </w:rPr>
        <w:t xml:space="preserve"> სამსახურში არყოფნის სავარაუდო პერიოდის თაობაზე</w:t>
      </w:r>
      <w:r w:rsidR="00202177">
        <w:rPr>
          <w:rFonts w:eastAsia="Arial Unicode MS" w:cs="Arial Unicode MS"/>
          <w:sz w:val="20"/>
          <w:szCs w:val="20"/>
          <w:lang w:val="ka-GE"/>
        </w:rPr>
        <w:t>.</w:t>
      </w:r>
      <w:r w:rsidR="002F45C5" w:rsidRPr="00172327">
        <w:rPr>
          <w:rFonts w:eastAsia="Arial Unicode MS" w:cs="Arial Unicode MS"/>
          <w:sz w:val="20"/>
          <w:szCs w:val="20"/>
          <w:lang w:val="ka-GE"/>
        </w:rPr>
        <w:t xml:space="preserve"> </w:t>
      </w:r>
    </w:p>
    <w:p w14:paraId="0F7B55F5" w14:textId="1EC28D9F" w:rsidR="00FB1474"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w:t>
      </w:r>
      <w:r w:rsidR="00A42B1B">
        <w:rPr>
          <w:rFonts w:eastAsia="Arial Unicode MS" w:cs="Arial Unicode MS"/>
          <w:b/>
          <w:sz w:val="20"/>
          <w:szCs w:val="20"/>
          <w:lang w:val="ka-GE"/>
        </w:rPr>
        <w:t xml:space="preserve"> </w:t>
      </w:r>
      <w:r w:rsidRPr="00172327">
        <w:rPr>
          <w:rFonts w:eastAsia="Arial Unicode MS" w:cs="Arial Unicode MS"/>
          <w:b/>
          <w:sz w:val="20"/>
          <w:szCs w:val="20"/>
          <w:lang w:val="ka-GE"/>
        </w:rPr>
        <w:t xml:space="preserve">10. დასაქმებულის ძირითადი მოვალეობები: </w:t>
      </w:r>
    </w:p>
    <w:p w14:paraId="0DD20DB2" w14:textId="34E011BF" w:rsidR="002F45C5" w:rsidRPr="00FB1474" w:rsidRDefault="002F45C5" w:rsidP="004E6ADF">
      <w:pPr>
        <w:pStyle w:val="ListParagraph"/>
        <w:numPr>
          <w:ilvl w:val="0"/>
          <w:numId w:val="13"/>
        </w:numPr>
        <w:tabs>
          <w:tab w:val="left" w:pos="0"/>
          <w:tab w:val="left" w:pos="142"/>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იშრომოს კეთილსინდისიერად, განუხრელად დაიცვას შრომის დისციპლინა და დაწესებულების შინაგანაწესი, სამუშაო დრო სრულად გამოიყენოს პროფესიული შრომისათვის, თავი შეიკავოს ქმედებებისაგან, რომლებიც ხელს შეუშლიან სხვა მუშაკებს შრომითი ვალდებულებების შესრულებაში.</w:t>
      </w:r>
    </w:p>
    <w:p w14:paraId="4E641EFC" w14:textId="47F12413"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დაიცვას პროფესიული მოვალეობები</w:t>
      </w:r>
      <w:r w:rsidR="00A42B1B">
        <w:rPr>
          <w:rFonts w:eastAsia="Arial Unicode MS" w:cs="Arial Unicode MS"/>
          <w:sz w:val="20"/>
          <w:szCs w:val="20"/>
          <w:lang w:val="ka-GE"/>
        </w:rPr>
        <w:t xml:space="preserve">, </w:t>
      </w:r>
      <w:r w:rsidRPr="00172327">
        <w:rPr>
          <w:rFonts w:eastAsia="Arial Unicode MS" w:cs="Arial Unicode MS"/>
          <w:sz w:val="20"/>
          <w:szCs w:val="20"/>
          <w:lang w:val="ka-GE"/>
        </w:rPr>
        <w:t>იზრუნოს შრომის ხარისხის უზრუნველყოფაზე და მის გაუმჯობესებაზე.</w:t>
      </w:r>
    </w:p>
    <w:p w14:paraId="720581A9" w14:textId="77777777" w:rsidR="002F45C5" w:rsidRPr="00003814"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განუხრელად დაიცვას შრომის დაცვის, უსაფრთხოების წესების, საწარმოო სანიტარიის, შრომის ჰიგიენის, ხანძარსაწინააღმდეგო დაცვის, სპეციალური ნივთიერებების შემცველ დანადგარებთან მუშაობის წესები და ინსტრუქციები. სავალდებულოდ გამოიყენოს ინდივიდუალური სამედიცინო დაცვის საშუალებები.</w:t>
      </w:r>
    </w:p>
    <w:p w14:paraId="584C219C" w14:textId="77777777"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არ დაუშვას სამსახურებრივი მოვალეობის შესრულების დროს მისთვის ცნობილი სამედიცინო საიდუმლოების გათქმა.</w:t>
      </w:r>
    </w:p>
    <w:p w14:paraId="7BB24931" w14:textId="77777777"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ნორმალური მუშაობის წარმართვისათვის წინააღმდეგობების შემთხვევაში მიიღოს შესაძლო ზომები მათ აღმოსაფხვრელად და დაუყოვნებლივ აცნობოს მათ შესახებ ცენტრის ადმინისტრაციის პასუხისმგებელ პირს. </w:t>
      </w:r>
    </w:p>
    <w:p w14:paraId="01AECFBF" w14:textId="77777777"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თავის სამუშაო ადგილზე უზრუნველყოს წესრიგი და სისუფთავე, დაიცვას სისუფთავე დაწესებულების ტერიტორიაზე, არ დაუშვას თამბაქოს მოწევა კლინიკის ადმინისტრაციის მიერ თამბაქოს მოსაწევ ადგილების ფართის გარეთ. </w:t>
      </w:r>
    </w:p>
    <w:p w14:paraId="7CB448D1" w14:textId="52F3D65B" w:rsidR="00E74D38" w:rsidRPr="006D1351" w:rsidRDefault="002F45C5" w:rsidP="00E74D38">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გაუფთხილდეს დაწესებულების ქონებას.</w:t>
      </w:r>
    </w:p>
    <w:p w14:paraId="6B5F58C1" w14:textId="77777777"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ეწეოდეს ღირსეულ ცხოვრებას კოლექტივში, დაიცვას სამედიცინო ეთიკის ნორმები.</w:t>
      </w:r>
    </w:p>
    <w:p w14:paraId="43DCCB84" w14:textId="77777777"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სისტემატურად აიმაღლოს თავისი შრომითი კვალიფიკაცია.</w:t>
      </w:r>
    </w:p>
    <w:p w14:paraId="087853E8" w14:textId="6F734263" w:rsidR="002F45C5"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სამუშაო დროის დაწყებისას იყოს სათანადოდ მოწესრიგებული, რაც გულისხმობს უნიფორმის ჩაცმას, ხალათზე ცენტრის მიერ დადგენილი სამკერდე საცნობი ნიშნის დამაგრებას და პირადი ჰიგიენის ნორმების დაცვას</w:t>
      </w:r>
    </w:p>
    <w:p w14:paraId="33C6CE4C" w14:textId="77777777" w:rsidR="006D1351" w:rsidRPr="00172327" w:rsidRDefault="006D1351" w:rsidP="006D1351">
      <w:pPr>
        <w:pStyle w:val="ListParagraph"/>
        <w:tabs>
          <w:tab w:val="left" w:pos="0"/>
        </w:tabs>
        <w:spacing w:after="480" w:line="240" w:lineRule="auto"/>
        <w:ind w:left="0" w:right="-22"/>
        <w:rPr>
          <w:rFonts w:eastAsia="Arial Unicode MS" w:cs="Arial Unicode MS"/>
          <w:sz w:val="20"/>
          <w:szCs w:val="20"/>
          <w:lang w:val="ka-GE"/>
        </w:rPr>
      </w:pPr>
    </w:p>
    <w:p w14:paraId="0B37B3AA" w14:textId="77777777" w:rsidR="002F45C5" w:rsidRPr="00172327" w:rsidRDefault="002F45C5" w:rsidP="004E6ADF">
      <w:pPr>
        <w:pStyle w:val="ListParagraph"/>
        <w:numPr>
          <w:ilvl w:val="0"/>
          <w:numId w:val="13"/>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ზედმიწევნით დაიცვას ცენტრის შინაგანაწესით განსაზღვრული რეჟიმი.</w:t>
      </w:r>
    </w:p>
    <w:p w14:paraId="4F01A4B7" w14:textId="77777777" w:rsidR="008D16BC" w:rsidRDefault="002F45C5" w:rsidP="008D16BC">
      <w:pPr>
        <w:pStyle w:val="ListParagraph"/>
        <w:numPr>
          <w:ilvl w:val="0"/>
          <w:numId w:val="13"/>
        </w:numPr>
        <w:tabs>
          <w:tab w:val="left" w:pos="0"/>
        </w:tabs>
        <w:spacing w:after="480" w:line="240" w:lineRule="auto"/>
        <w:ind w:left="142" w:right="-22" w:firstLine="0"/>
        <w:rPr>
          <w:rFonts w:eastAsia="Arial Unicode MS" w:cs="Arial Unicode MS"/>
          <w:sz w:val="20"/>
          <w:szCs w:val="20"/>
          <w:lang w:val="ka-GE"/>
        </w:rPr>
      </w:pPr>
      <w:r w:rsidRPr="00172327">
        <w:rPr>
          <w:rFonts w:eastAsia="Arial Unicode MS" w:cs="Arial Unicode MS"/>
          <w:sz w:val="20"/>
          <w:szCs w:val="20"/>
          <w:lang w:val="ka-GE"/>
        </w:rPr>
        <w:t>შრომითი ვალდებულებების შესრულებისას:</w:t>
      </w:r>
      <w:r>
        <w:rPr>
          <w:rFonts w:eastAsia="Arial Unicode MS" w:cs="Arial Unicode MS"/>
          <w:sz w:val="20"/>
          <w:szCs w:val="20"/>
          <w:lang w:val="ka-GE"/>
        </w:rPr>
        <w:t xml:space="preserve"> </w:t>
      </w:r>
      <w:r w:rsidRPr="00003814">
        <w:rPr>
          <w:rFonts w:eastAsia="Arial Unicode MS" w:cs="Arial Unicode MS"/>
          <w:sz w:val="20"/>
          <w:szCs w:val="20"/>
          <w:lang w:val="ka-GE"/>
        </w:rPr>
        <w:t>შემოსილი იყოს მოწესრიგებულ- შესაბამისი განყოფილების მიერ დადგენილი შეფერილობის, დაუთოვებულ და სუფთა უნიფორმაში. უნიფორმის ქვეშ დასაშვებია მხოლოდ თეთრი ან შავი ფერის მაისურის ჩაცმა. საინფორმაციო და საშვთა ბიუროების, მიმღების და ამბულატორიული განყოფილების თანამშრომელი შემოსილი იყოს თეთრ ხალათში; მოკლე სახელოს მქონე ხალათის შემთ</w:t>
      </w:r>
      <w:r w:rsidR="008D16BC">
        <w:rPr>
          <w:rFonts w:eastAsia="Arial Unicode MS" w:cs="Arial Unicode MS"/>
          <w:sz w:val="20"/>
          <w:szCs w:val="20"/>
          <w:lang w:val="ka-GE"/>
        </w:rPr>
        <w:t>ხ</w:t>
      </w:r>
      <w:r w:rsidRPr="00003814">
        <w:rPr>
          <w:rFonts w:eastAsia="Arial Unicode MS" w:cs="Arial Unicode MS"/>
          <w:sz w:val="20"/>
          <w:szCs w:val="20"/>
          <w:lang w:val="ka-GE"/>
        </w:rPr>
        <w:t xml:space="preserve">ვევაში, ხალათის შიგნიდან დასაშვებია ჩანდეს მხოლოდ თეთრი ფერის პერანგი ან მაისური. ხალათი უნდა იყოს მოწესრიგებული, სუფთა და დაუთოვებული. აუცილებელია ხალათზე შესაბამისი საცნობი სამკერდე ნიშნის დამაგრება. </w:t>
      </w:r>
    </w:p>
    <w:p w14:paraId="6AA315BA" w14:textId="77777777" w:rsidR="008D16BC" w:rsidRDefault="002F45C5" w:rsidP="008D16BC">
      <w:pPr>
        <w:pStyle w:val="ListParagraph"/>
        <w:numPr>
          <w:ilvl w:val="0"/>
          <w:numId w:val="13"/>
        </w:numPr>
        <w:tabs>
          <w:tab w:val="left" w:pos="0"/>
        </w:tabs>
        <w:spacing w:after="480" w:line="240" w:lineRule="auto"/>
        <w:ind w:left="142" w:right="-22" w:firstLine="0"/>
        <w:rPr>
          <w:rFonts w:eastAsia="Arial Unicode MS" w:cs="Arial Unicode MS"/>
          <w:sz w:val="20"/>
          <w:szCs w:val="20"/>
          <w:lang w:val="ka-GE"/>
        </w:rPr>
      </w:pPr>
      <w:r w:rsidRPr="008D16BC">
        <w:rPr>
          <w:rFonts w:eastAsia="Arial Unicode MS" w:cs="Arial Unicode MS"/>
          <w:sz w:val="20"/>
          <w:szCs w:val="20"/>
          <w:lang w:val="ka-GE"/>
        </w:rPr>
        <w:t>ატაროს დახურული, რბილი,უხმაურო და მოხერხებული,თეთრი ფერის ან უნიფორმის შესაბამისი შეფერილობის სამედიცინო ფეხსაცმელი (შესაძლებელია სპორტულიც  და ბამბის ნაწარმის, თეთრი ფერის წინდები</w:t>
      </w:r>
      <w:r w:rsidR="008D16BC">
        <w:rPr>
          <w:rFonts w:eastAsia="Arial Unicode MS" w:cs="Arial Unicode MS"/>
          <w:sz w:val="20"/>
          <w:szCs w:val="20"/>
          <w:lang w:val="ka-GE"/>
        </w:rPr>
        <w:t>)</w:t>
      </w:r>
      <w:r w:rsidRPr="008D16BC">
        <w:rPr>
          <w:rFonts w:eastAsia="Arial Unicode MS" w:cs="Arial Unicode MS"/>
          <w:sz w:val="20"/>
          <w:szCs w:val="20"/>
          <w:lang w:val="ka-GE"/>
        </w:rPr>
        <w:t>. აკრძალურია მაღალქუსლიანი ფეხსაცმლის ტარება.</w:t>
      </w:r>
    </w:p>
    <w:p w14:paraId="366E4187" w14:textId="77777777" w:rsidR="008D16BC" w:rsidRDefault="002F45C5" w:rsidP="008D16BC">
      <w:pPr>
        <w:pStyle w:val="ListParagraph"/>
        <w:numPr>
          <w:ilvl w:val="0"/>
          <w:numId w:val="13"/>
        </w:numPr>
        <w:tabs>
          <w:tab w:val="left" w:pos="0"/>
        </w:tabs>
        <w:spacing w:after="480" w:line="240" w:lineRule="auto"/>
        <w:ind w:left="142" w:right="-22" w:firstLine="0"/>
        <w:rPr>
          <w:rFonts w:eastAsia="Arial Unicode MS" w:cs="Arial Unicode MS"/>
          <w:sz w:val="20"/>
          <w:szCs w:val="20"/>
          <w:lang w:val="ka-GE"/>
        </w:rPr>
      </w:pPr>
      <w:r w:rsidRPr="008D16BC">
        <w:rPr>
          <w:rFonts w:eastAsia="Arial Unicode MS" w:cs="Arial Unicode MS"/>
          <w:sz w:val="20"/>
          <w:szCs w:val="20"/>
          <w:lang w:val="ka-GE"/>
        </w:rPr>
        <w:t>გრძელი თმის შემთხვევაში, თმა ჰქონდეს შეკრული, თმის სამაგრი არ უნდა იყოს დიდი ზომის, ფერადი. მკვეთრად თვალშისაცემი და არ საჭიროებდეს ხშირად შესწორებას.</w:t>
      </w:r>
    </w:p>
    <w:p w14:paraId="236AEFA4" w14:textId="77777777" w:rsidR="008D16BC" w:rsidRDefault="002F45C5" w:rsidP="008D16BC">
      <w:pPr>
        <w:pStyle w:val="ListParagraph"/>
        <w:numPr>
          <w:ilvl w:val="0"/>
          <w:numId w:val="13"/>
        </w:numPr>
        <w:tabs>
          <w:tab w:val="left" w:pos="0"/>
        </w:tabs>
        <w:spacing w:after="480" w:line="240" w:lineRule="auto"/>
        <w:ind w:left="142" w:right="-22" w:firstLine="0"/>
        <w:rPr>
          <w:rFonts w:eastAsia="Arial Unicode MS" w:cs="Arial Unicode MS"/>
          <w:sz w:val="20"/>
          <w:szCs w:val="20"/>
          <w:lang w:val="ka-GE"/>
        </w:rPr>
      </w:pPr>
      <w:r w:rsidRPr="008D16BC">
        <w:rPr>
          <w:rFonts w:eastAsia="Arial Unicode MS" w:cs="Arial Unicode MS"/>
          <w:sz w:val="20"/>
          <w:szCs w:val="20"/>
          <w:lang w:val="ka-GE"/>
        </w:rPr>
        <w:t>არ ატაროს გამომწვევი, ვულგარული და მკვეთრი მაკიაჟი, გრძელი ფრჩხილები, მკვეთრი შეფერილობის ფრჩხილების ლაქი, სამკაულები.</w:t>
      </w:r>
    </w:p>
    <w:p w14:paraId="2BA69449" w14:textId="58782777" w:rsidR="002F45C5" w:rsidRPr="006D1351" w:rsidRDefault="002F45C5" w:rsidP="008D16BC">
      <w:pPr>
        <w:pStyle w:val="ListParagraph"/>
        <w:numPr>
          <w:ilvl w:val="0"/>
          <w:numId w:val="13"/>
        </w:numPr>
        <w:tabs>
          <w:tab w:val="left" w:pos="0"/>
        </w:tabs>
        <w:spacing w:after="480" w:line="240" w:lineRule="auto"/>
        <w:ind w:left="142" w:right="-22" w:firstLine="0"/>
        <w:rPr>
          <w:rFonts w:eastAsia="Arial Unicode MS" w:cs="Arial Unicode MS"/>
          <w:sz w:val="20"/>
          <w:szCs w:val="20"/>
          <w:lang w:val="ka-GE"/>
        </w:rPr>
      </w:pPr>
      <w:r w:rsidRPr="008D16BC">
        <w:rPr>
          <w:rFonts w:eastAsia="Arial Unicode MS" w:cs="Arial Unicode MS"/>
          <w:sz w:val="20"/>
          <w:szCs w:val="20"/>
          <w:lang w:val="ka-GE"/>
        </w:rPr>
        <w:t>დაუშვებელია პერსონალის სამუშაო ადგილზე წვერის გაუპარსავად გამოცხადება გარდა იმ შემთხვევებისა, როცა თანამშრომელი ჩვეულებრივ ატარებს წვერს.</w:t>
      </w:r>
      <w:r w:rsidR="008D16BC">
        <w:rPr>
          <w:rFonts w:eastAsia="Arial Unicode MS" w:cs="Arial Unicode MS"/>
          <w:sz w:val="20"/>
          <w:szCs w:val="20"/>
          <w:lang w:val="ka-GE"/>
        </w:rPr>
        <w:t xml:space="preserve"> </w:t>
      </w:r>
      <w:r w:rsidRPr="008D16BC">
        <w:rPr>
          <w:rFonts w:eastAsia="Arial Unicode MS" w:cs="Arial Unicode MS"/>
          <w:sz w:val="20"/>
          <w:szCs w:val="20"/>
          <w:lang w:val="ka-GE"/>
        </w:rPr>
        <w:t xml:space="preserve">ასეთ შემთვევაში, წვერი უნდა იყოს მოკლედ </w:t>
      </w:r>
      <w:r w:rsidRPr="006D1351">
        <w:rPr>
          <w:rFonts w:eastAsia="Arial Unicode MS" w:cs="Arial Unicode MS"/>
          <w:sz w:val="20"/>
          <w:szCs w:val="20"/>
          <w:lang w:val="ka-GE"/>
        </w:rPr>
        <w:t>გაკრეჭილი.</w:t>
      </w:r>
    </w:p>
    <w:p w14:paraId="26A9BE07"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11. ანაზღაურებადი და ანაზრაურების გარეშე შვებულების ხანგძლივობა და მიცემის წესი</w:t>
      </w:r>
    </w:p>
    <w:p w14:paraId="62503C6E" w14:textId="4015AECD" w:rsidR="00AD523C" w:rsidRPr="006D1351" w:rsidRDefault="002F45C5" w:rsidP="00AD523C">
      <w:pPr>
        <w:pStyle w:val="ListParagraph"/>
        <w:numPr>
          <w:ilvl w:val="0"/>
          <w:numId w:val="14"/>
        </w:numPr>
        <w:tabs>
          <w:tab w:val="left" w:pos="0"/>
        </w:tabs>
        <w:spacing w:after="480" w:line="240" w:lineRule="auto"/>
        <w:ind w:left="0" w:right="-22" w:firstLine="0"/>
        <w:rPr>
          <w:rFonts w:eastAsia="Arial Unicode MS" w:cs="Arial Unicode MS"/>
          <w:b/>
          <w:sz w:val="20"/>
          <w:szCs w:val="20"/>
          <w:lang w:val="ka-GE"/>
        </w:rPr>
      </w:pPr>
      <w:r w:rsidRPr="00172327">
        <w:rPr>
          <w:rFonts w:eastAsia="Arial Unicode MS" w:cs="Arial Unicode MS"/>
          <w:sz w:val="20"/>
          <w:szCs w:val="20"/>
          <w:lang w:val="ka-GE"/>
        </w:rPr>
        <w:t xml:space="preserve">„ცენტრის“ ყველა თანამშრომელს შვებულების მოთხოვნის უფლება წარმოეშვება მუშაობის დაწყებიდან 11 თვის შემდეგ და ყოველწლიური ანაზღაურებადი შვებულება მიეცემა არანაკლებ 24 სამუშაო დღით. სამუშაო ადგილის და ხელფასის გათვალისწინებით. </w:t>
      </w:r>
    </w:p>
    <w:p w14:paraId="6C4B8F1E" w14:textId="77777777" w:rsidR="002F45C5" w:rsidRPr="00172327" w:rsidRDefault="002F45C5" w:rsidP="004E6ADF">
      <w:pPr>
        <w:pStyle w:val="ListParagraph"/>
        <w:numPr>
          <w:ilvl w:val="0"/>
          <w:numId w:val="14"/>
        </w:numPr>
        <w:tabs>
          <w:tab w:val="left" w:pos="0"/>
        </w:tabs>
        <w:spacing w:after="480" w:line="240" w:lineRule="auto"/>
        <w:ind w:left="0" w:right="-22" w:firstLine="0"/>
        <w:rPr>
          <w:rFonts w:eastAsia="Arial Unicode MS" w:cs="Arial Unicode MS"/>
          <w:b/>
          <w:sz w:val="20"/>
          <w:szCs w:val="20"/>
          <w:lang w:val="ka-GE"/>
        </w:rPr>
      </w:pPr>
      <w:r w:rsidRPr="00172327">
        <w:rPr>
          <w:rFonts w:eastAsia="Arial Unicode MS" w:cs="Arial Unicode MS"/>
          <w:sz w:val="20"/>
          <w:szCs w:val="20"/>
          <w:lang w:val="ka-GE"/>
        </w:rPr>
        <w:t>მხარეთა შეთანხმებით, შვებულება შეიძლება მიეცეს ცენტრის თანამშრომელს შრომითი ხელშეკრულების დადებიდან 11 თვის გასვლამდეც, ხოლო მეორე წლიდან დასაქმებულს</w:t>
      </w:r>
      <w:r w:rsidRPr="00172327">
        <w:rPr>
          <w:rFonts w:eastAsia="Arial Unicode MS" w:cs="Arial Unicode MS"/>
          <w:b/>
          <w:sz w:val="20"/>
          <w:szCs w:val="20"/>
        </w:rPr>
        <w:t xml:space="preserve"> </w:t>
      </w:r>
      <w:r w:rsidRPr="00172327">
        <w:rPr>
          <w:rFonts w:eastAsia="Arial Unicode MS" w:cs="Arial Unicode MS"/>
          <w:sz w:val="20"/>
          <w:szCs w:val="20"/>
          <w:lang w:val="ka-GE"/>
        </w:rPr>
        <w:t>შეიძლება შვებულება მიეცეს ადმინისტრაციასთან შეთანხმებით, სამუშაო წლის ნებისმიერ დროს.</w:t>
      </w:r>
    </w:p>
    <w:p w14:paraId="29BE6AE9" w14:textId="77777777" w:rsidR="002F45C5" w:rsidRPr="00172327" w:rsidRDefault="002F45C5" w:rsidP="004E6ADF">
      <w:pPr>
        <w:pStyle w:val="ListParagraph"/>
        <w:numPr>
          <w:ilvl w:val="0"/>
          <w:numId w:val="14"/>
        </w:numPr>
        <w:tabs>
          <w:tab w:val="left" w:pos="0"/>
        </w:tabs>
        <w:spacing w:after="480" w:line="240" w:lineRule="auto"/>
        <w:ind w:left="0" w:right="-22" w:firstLine="0"/>
        <w:rPr>
          <w:rFonts w:eastAsia="Arial Unicode MS" w:cs="Arial Unicode MS"/>
          <w:b/>
          <w:sz w:val="20"/>
          <w:szCs w:val="20"/>
          <w:lang w:val="ka-GE"/>
        </w:rPr>
      </w:pPr>
      <w:r w:rsidRPr="00172327">
        <w:rPr>
          <w:rFonts w:eastAsia="Arial Unicode MS" w:cs="Arial Unicode MS"/>
          <w:sz w:val="20"/>
          <w:szCs w:val="20"/>
          <w:lang w:val="ka-GE"/>
        </w:rPr>
        <w:t>ასევე შესაძლებელია ადმინისტრაციასთან შეთანხმებით შვებულების ნაწილ-ნაწილ გამოყენება.</w:t>
      </w:r>
    </w:p>
    <w:p w14:paraId="65F5CE89" w14:textId="0EB9F145" w:rsidR="00FB1474" w:rsidRPr="00AD523C" w:rsidRDefault="002F45C5" w:rsidP="004E6ADF">
      <w:pPr>
        <w:pStyle w:val="ListParagraph"/>
        <w:numPr>
          <w:ilvl w:val="0"/>
          <w:numId w:val="14"/>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„ცენტრის“ თანამშრომელმა შეიძლება ისარგებლოს ანაზღაურების გარეშე შვებულებით არანაკლებ წელიწადში 15 კალენდარული დღით.</w:t>
      </w:r>
    </w:p>
    <w:p w14:paraId="1BF378C8" w14:textId="1ADFD1E8" w:rsidR="002F45C5" w:rsidRDefault="002F45C5" w:rsidP="004E6ADF">
      <w:pPr>
        <w:pStyle w:val="ListParagraph"/>
        <w:numPr>
          <w:ilvl w:val="0"/>
          <w:numId w:val="14"/>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შვებულებაში გასვლისა და გადატანის წესი რეგულირდება საქართველოს შრომის კოდექსით, დეპარტამენტების თანამშრომელთა შვებულებაში გასვლის გეგმა-გრაფიკს ამტკიცებს გენერალური დირექტორი</w:t>
      </w:r>
      <w:r w:rsidR="005E63EE">
        <w:rPr>
          <w:rFonts w:eastAsia="Arial Unicode MS" w:cs="Arial Unicode MS"/>
          <w:sz w:val="20"/>
          <w:szCs w:val="20"/>
          <w:lang w:val="ka-GE"/>
        </w:rPr>
        <w:t xml:space="preserve">. </w:t>
      </w:r>
    </w:p>
    <w:p w14:paraId="1784662F" w14:textId="77777777" w:rsidR="006D1351" w:rsidRPr="00172327" w:rsidRDefault="006D1351" w:rsidP="006D1351">
      <w:pPr>
        <w:pStyle w:val="ListParagraph"/>
        <w:tabs>
          <w:tab w:val="left" w:pos="0"/>
        </w:tabs>
        <w:spacing w:after="480" w:line="240" w:lineRule="auto"/>
        <w:ind w:left="0" w:right="-22"/>
        <w:rPr>
          <w:rFonts w:eastAsia="Arial Unicode MS" w:cs="Arial Unicode MS"/>
          <w:sz w:val="20"/>
          <w:szCs w:val="20"/>
          <w:lang w:val="ka-GE"/>
        </w:rPr>
      </w:pPr>
    </w:p>
    <w:p w14:paraId="0A87EAC2" w14:textId="519E6E59" w:rsidR="002F45C5" w:rsidRPr="00FB1474" w:rsidRDefault="002F45C5" w:rsidP="004E6ADF">
      <w:pPr>
        <w:tabs>
          <w:tab w:val="left" w:pos="0"/>
        </w:tabs>
        <w:spacing w:after="480" w:line="240" w:lineRule="auto"/>
        <w:ind w:right="-22"/>
        <w:rPr>
          <w:rFonts w:eastAsia="Arial Unicode MS" w:cs="Arial Unicode MS"/>
          <w:b/>
          <w:sz w:val="20"/>
          <w:szCs w:val="20"/>
          <w:lang w:val="ka-GE"/>
        </w:rPr>
      </w:pPr>
      <w:r w:rsidRPr="00FD6AF0">
        <w:rPr>
          <w:rFonts w:eastAsia="Arial Unicode MS" w:cs="Arial Unicode MS"/>
          <w:b/>
          <w:sz w:val="20"/>
          <w:szCs w:val="20"/>
          <w:lang w:val="ka-GE"/>
        </w:rPr>
        <w:t>მუხლი 12. ხელფასის გაცემის დრო და ადგილი</w:t>
      </w:r>
    </w:p>
    <w:p w14:paraId="1B45C748" w14:textId="77777777" w:rsidR="002F45C5" w:rsidRPr="00172327" w:rsidRDefault="002F45C5" w:rsidP="004E6ADF">
      <w:pPr>
        <w:pStyle w:val="ListParagraph"/>
        <w:numPr>
          <w:ilvl w:val="0"/>
          <w:numId w:val="15"/>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ხელფასის ოდენობა და გაცემის წესი და თარიღი განისაზღვრება შრომითი ხელშეკრულებით.</w:t>
      </w:r>
    </w:p>
    <w:p w14:paraId="5EFACE7A" w14:textId="33921F3F" w:rsidR="002F45C5" w:rsidRPr="00172327" w:rsidRDefault="002F45C5" w:rsidP="004E6ADF">
      <w:pPr>
        <w:pStyle w:val="ListParagraph"/>
        <w:numPr>
          <w:ilvl w:val="0"/>
          <w:numId w:val="15"/>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შრომითი ხელშეკრულების შეწყვეტის შემთხვევაში საბოლოო ანგარიშსწორება განხორციელდება </w:t>
      </w:r>
      <w:r w:rsidR="007B14D8">
        <w:rPr>
          <w:rFonts w:eastAsia="Arial Unicode MS" w:cs="Arial Unicode MS"/>
          <w:sz w:val="20"/>
          <w:szCs w:val="20"/>
          <w:lang w:val="ka-GE"/>
        </w:rPr>
        <w:t>მოქმედი კანონმდებლობის შესაბამისად.</w:t>
      </w:r>
    </w:p>
    <w:p w14:paraId="56CFF66F"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13. შრომის პირობების დაცვის წესი</w:t>
      </w:r>
    </w:p>
    <w:p w14:paraId="032DF18B" w14:textId="77777777" w:rsidR="002F45C5" w:rsidRPr="00172327" w:rsidRDefault="002F45C5" w:rsidP="004E6ADF">
      <w:pPr>
        <w:pStyle w:val="ListParagraph"/>
        <w:numPr>
          <w:ilvl w:val="0"/>
          <w:numId w:val="16"/>
        </w:numPr>
        <w:tabs>
          <w:tab w:val="left" w:pos="0"/>
        </w:tabs>
        <w:spacing w:after="480" w:line="240" w:lineRule="auto"/>
        <w:ind w:left="0" w:right="-22" w:firstLine="142"/>
        <w:rPr>
          <w:rFonts w:eastAsia="Arial Unicode MS" w:cs="Arial Unicode MS"/>
          <w:sz w:val="20"/>
          <w:szCs w:val="20"/>
          <w:lang w:val="ka-GE"/>
        </w:rPr>
      </w:pPr>
      <w:r w:rsidRPr="00172327">
        <w:rPr>
          <w:rFonts w:eastAsia="Arial Unicode MS" w:cs="Arial Unicode MS"/>
          <w:sz w:val="20"/>
          <w:szCs w:val="20"/>
          <w:lang w:val="ka-GE"/>
        </w:rPr>
        <w:t>„ცენტრის“ ადმინისტრაცია ვალდებულია უზრუნველყოს:</w:t>
      </w:r>
    </w:p>
    <w:p w14:paraId="14982695" w14:textId="77777777" w:rsidR="002F45C5" w:rsidRPr="00172327" w:rsidRDefault="002F45C5" w:rsidP="004E6ADF">
      <w:pPr>
        <w:pStyle w:val="ListParagraph"/>
        <w:tabs>
          <w:tab w:val="left" w:pos="0"/>
        </w:tabs>
        <w:spacing w:after="480" w:line="240" w:lineRule="auto"/>
        <w:ind w:left="142" w:right="-22"/>
        <w:rPr>
          <w:rFonts w:eastAsia="Arial Unicode MS" w:cs="Arial Unicode MS"/>
          <w:sz w:val="20"/>
          <w:szCs w:val="20"/>
          <w:lang w:val="ka-GE"/>
        </w:rPr>
      </w:pPr>
      <w:r w:rsidRPr="00172327">
        <w:rPr>
          <w:rFonts w:eastAsia="Arial Unicode MS" w:cs="Arial Unicode MS"/>
          <w:sz w:val="20"/>
          <w:szCs w:val="20"/>
          <w:lang w:val="ka-GE"/>
        </w:rPr>
        <w:t>ა) „ცენტრში“ დასაქმებული პირების სიცოცხლისა და ჯანმრთელობისათვის უსაფრთხო სამუშაო გარემოს შექმნა.</w:t>
      </w:r>
    </w:p>
    <w:p w14:paraId="2C0CE7BE" w14:textId="77777777" w:rsidR="002F45C5" w:rsidRPr="00172327" w:rsidRDefault="002F45C5" w:rsidP="004E6ADF">
      <w:pPr>
        <w:pStyle w:val="ListParagraph"/>
        <w:tabs>
          <w:tab w:val="left" w:pos="0"/>
        </w:tabs>
        <w:spacing w:after="480" w:line="240" w:lineRule="auto"/>
        <w:ind w:left="142" w:right="-22"/>
        <w:rPr>
          <w:rFonts w:eastAsia="Arial Unicode MS" w:cs="Arial Unicode MS"/>
          <w:sz w:val="20"/>
          <w:szCs w:val="20"/>
          <w:lang w:val="ka-GE"/>
        </w:rPr>
      </w:pPr>
      <w:r w:rsidRPr="00172327">
        <w:rPr>
          <w:rFonts w:eastAsia="Arial Unicode MS" w:cs="Arial Unicode MS"/>
          <w:sz w:val="20"/>
          <w:szCs w:val="20"/>
          <w:lang w:val="ka-GE"/>
        </w:rPr>
        <w:t>ბ) „ცენტრის“ თანამშრომელს მიაწოდოს სრული ობიექტური და გასაგები ინფორმაცია შრომითი ხელშეკრულებით გათვალისწინებულ შესასრულებელ სამუშაოსთან დაკავშირებით.</w:t>
      </w:r>
    </w:p>
    <w:p w14:paraId="062324B1" w14:textId="77777777" w:rsidR="002F45C5" w:rsidRPr="00172327" w:rsidRDefault="002F45C5" w:rsidP="004E6ADF">
      <w:pPr>
        <w:pStyle w:val="ListParagraph"/>
        <w:numPr>
          <w:ilvl w:val="0"/>
          <w:numId w:val="16"/>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„ცენტრის“ თანამშრომელთათვის შესასრულებლად სავალდებულოა: </w:t>
      </w:r>
    </w:p>
    <w:p w14:paraId="0D43446A"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 xml:space="preserve">ა) კონტრაქტით გათვალისწინებული შრომითი ვალდებულებებისა და ხანძარსაწინააღმდეგო უსაფრთხოების მოთხოვნათა დაცვა. </w:t>
      </w:r>
    </w:p>
    <w:p w14:paraId="68A44D21"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ბ) მკაცრად დაცვან „ცენტრის“ შინაგანაწესით გათვალისწინებული მოთხოვნები.</w:t>
      </w:r>
    </w:p>
    <w:p w14:paraId="022FD4CB" w14:textId="21F76905"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 xml:space="preserve">გ) დროულად და ხარისხიანად შეასრულონ </w:t>
      </w:r>
      <w:r w:rsidR="009F2223">
        <w:rPr>
          <w:rFonts w:eastAsia="Arial Unicode MS" w:cs="Arial Unicode MS"/>
          <w:sz w:val="20"/>
          <w:szCs w:val="20"/>
          <w:lang w:val="ka-GE"/>
        </w:rPr>
        <w:t>მათ უშუალო</w:t>
      </w:r>
      <w:r w:rsidRPr="00172327">
        <w:rPr>
          <w:rFonts w:eastAsia="Arial Unicode MS" w:cs="Arial Unicode MS"/>
          <w:sz w:val="20"/>
          <w:szCs w:val="20"/>
          <w:lang w:val="ka-GE"/>
        </w:rPr>
        <w:t xml:space="preserve"> ხელმძღვანელთა დავალებები და სიტყვიერი განკარგულებები, სამუშაო დრო გამოიყენონ რაციონალურად, თავი შიკავონ ისეთი ქმედებებისაგან, რომელიც ზიანს მიაყენებს „ცენტრის“ მატერიალურ ფასეულობებს,საქმიან რეპუტაციას და ავტორიტეტს, აანაზღაურონ მათი ბრალით გამოწვეული მატერიალური ზიანი.</w:t>
      </w:r>
    </w:p>
    <w:p w14:paraId="00030F25"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დ) დაიცვან სამედიცინო და არასამედიცინო დოკუმენტაციის შენახვის, წარმოების და აღრიცხვის წესი.</w:t>
      </w:r>
    </w:p>
    <w:p w14:paraId="48443E3F" w14:textId="38C5EEC7" w:rsidR="00FB1474"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ე) უზრუნველყონ სამუშაო დღის განმავლობაში საქართველოს შრომის კოდექსით გათვალისწინებულ მოთხოვნათა სრული დაცვა.</w:t>
      </w:r>
    </w:p>
    <w:p w14:paraId="1C1C85EE" w14:textId="380512E7" w:rsidR="002F45C5" w:rsidRPr="00172327" w:rsidRDefault="00FB1474" w:rsidP="004E6ADF">
      <w:pPr>
        <w:pStyle w:val="ListParagraph"/>
        <w:tabs>
          <w:tab w:val="left" w:pos="0"/>
        </w:tabs>
        <w:spacing w:after="480" w:line="240" w:lineRule="auto"/>
        <w:ind w:left="0" w:right="-22"/>
        <w:rPr>
          <w:rFonts w:eastAsia="Arial Unicode MS" w:cs="Arial Unicode MS"/>
          <w:sz w:val="20"/>
          <w:szCs w:val="20"/>
          <w:lang w:val="ka-GE"/>
        </w:rPr>
      </w:pPr>
      <w:r>
        <w:rPr>
          <w:rFonts w:eastAsia="Arial Unicode MS" w:cs="Arial Unicode MS"/>
          <w:sz w:val="20"/>
          <w:szCs w:val="20"/>
          <w:lang w:val="ka-GE"/>
        </w:rPr>
        <w:t>ვ</w:t>
      </w:r>
      <w:r>
        <w:rPr>
          <w:rFonts w:eastAsia="Arial Unicode MS" w:cs="Arial Unicode MS"/>
          <w:sz w:val="20"/>
          <w:szCs w:val="20"/>
        </w:rPr>
        <w:t xml:space="preserve">) </w:t>
      </w:r>
      <w:r w:rsidR="002F45C5" w:rsidRPr="00172327">
        <w:rPr>
          <w:rFonts w:eastAsia="Arial Unicode MS" w:cs="Arial Unicode MS"/>
          <w:sz w:val="20"/>
          <w:szCs w:val="20"/>
          <w:lang w:val="ka-GE"/>
        </w:rPr>
        <w:t>კლინიკური ნაწილის დეპარტამენტების ხელმძღვანელები თავიანთი კომპეტენციის ფარგლებში უზრუნველყოფენ კონტროლს:</w:t>
      </w:r>
    </w:p>
    <w:p w14:paraId="3122BF1E" w14:textId="3F249B18" w:rsidR="006D1351"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ა) ისტორიის წარმოებაზე;</w:t>
      </w:r>
    </w:p>
    <w:p w14:paraId="7A5EABD3" w14:textId="77777777" w:rsidR="006D1351" w:rsidRPr="00172327" w:rsidRDefault="006D1351" w:rsidP="004E6ADF">
      <w:pPr>
        <w:pStyle w:val="ListParagraph"/>
        <w:tabs>
          <w:tab w:val="left" w:pos="0"/>
        </w:tabs>
        <w:spacing w:after="480" w:line="240" w:lineRule="auto"/>
        <w:ind w:left="0" w:right="-22"/>
        <w:rPr>
          <w:rFonts w:eastAsia="Arial Unicode MS" w:cs="Arial Unicode MS"/>
          <w:sz w:val="20"/>
          <w:szCs w:val="20"/>
          <w:lang w:val="ka-GE"/>
        </w:rPr>
      </w:pPr>
    </w:p>
    <w:p w14:paraId="36E52092" w14:textId="35B3090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ბ) სამედიცინო ჩარევამდე პაციენტისაგან ( ან მისი ახლობლისგან) ინფორმირებული თანხმობის მიღებაზე;</w:t>
      </w:r>
    </w:p>
    <w:p w14:paraId="0F1F5077"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გ) მედიკამენტის ხარჯვაზე;</w:t>
      </w:r>
    </w:p>
    <w:p w14:paraId="3F5EAD63"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დ) პაციენტსა და ექიმს შორის, აგრეთვე განყოფილების თანამშრომლებს შორის ურთიერთობების (ეთიკური ნორმების გათვალისწინებით) საკითხებზე;</w:t>
      </w:r>
    </w:p>
    <w:p w14:paraId="2E2E85BC"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ე) დეპარტამენტში პაციენტთა კონსულტაცია, დიაგნოსტიკა და მკურნალობა განახორციელოს მხოლოდ შესაბამისი პროგრამებისა და ცენტრის ადმინისტრაციის მიერ განსაზღვრული საფასურის დადგენილი წესით გადახდის შემდეგ.</w:t>
      </w:r>
    </w:p>
    <w:p w14:paraId="49CD3DCF"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14. სამსახურეობრივ საკითებზე გამოცემული ბრძანებები და განკარგულებები, მათი თანამშრომლამდე დაყვანის წესი</w:t>
      </w:r>
    </w:p>
    <w:p w14:paraId="61C91719" w14:textId="77777777" w:rsidR="002F45C5" w:rsidRPr="00172327" w:rsidRDefault="002F45C5" w:rsidP="004E6ADF">
      <w:pPr>
        <w:pStyle w:val="ListParagraph"/>
        <w:numPr>
          <w:ilvl w:val="0"/>
          <w:numId w:val="17"/>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სამსახურეობრივ საკითებზე დაწესებულების თანამშრომლებზე ბრძანების და განკარგულების გაცემის უფლება აქვს ცენტრის გენერალური დირექტორს, ხოლო ცალკეულ შემთხვევაში და საკურატორო სფეროების მიხედვით, განკარგულების გაცემის უფლება აქვთ -ცენტრის დარგობრივ დირექტორებს და ქვედანაყოფის უფროსს.</w:t>
      </w:r>
    </w:p>
    <w:p w14:paraId="7A87FF4F" w14:textId="77777777" w:rsidR="002F45C5" w:rsidRPr="00172327" w:rsidRDefault="002F45C5" w:rsidP="004E6ADF">
      <w:pPr>
        <w:pStyle w:val="ListParagraph"/>
        <w:numPr>
          <w:ilvl w:val="0"/>
          <w:numId w:val="17"/>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დასაქმებულის მიერ სამსახურებრივ მოვალეობათა სანიმუშო შესრულებისათვის, ხანგძლივი და კეთილსინდისიერი სამსახურისათვის, განსაკუთრებული სირთულის ან მნიშვნელოვანი დავალების შესრულებისათვის წესდება წახალისების შემდეგი ფორმები: </w:t>
      </w:r>
    </w:p>
    <w:p w14:paraId="4E5A62C0"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ა) მადლობის გამოცხადება;</w:t>
      </w:r>
    </w:p>
    <w:p w14:paraId="7C8B2CB3"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ბ) პრემიის გაცემა;</w:t>
      </w:r>
    </w:p>
    <w:p w14:paraId="023EBDC7"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rPr>
      </w:pPr>
      <w:r w:rsidRPr="00172327">
        <w:rPr>
          <w:rFonts w:eastAsia="Arial Unicode MS" w:cs="Arial Unicode MS"/>
          <w:sz w:val="20"/>
          <w:szCs w:val="20"/>
          <w:lang w:val="ka-GE"/>
        </w:rPr>
        <w:t>გ) ფასიანი საჩუქრის გადაცემა;</w:t>
      </w:r>
    </w:p>
    <w:p w14:paraId="3C031A64"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დ) ხელფასის მომატება;</w:t>
      </w:r>
    </w:p>
    <w:p w14:paraId="5E18306A" w14:textId="7071F9AD" w:rsidR="002F45C5" w:rsidRPr="00172327" w:rsidRDefault="002F45C5" w:rsidP="000E454B">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 xml:space="preserve">    წახალისების საფუძვლის წარმოშობის შემთხვევაში, განყოფილების/მიმართულების უფროსი მოხსენებითი ბარათით მიმართავს ცენტრის </w:t>
      </w:r>
      <w:r w:rsidR="000E454B">
        <w:rPr>
          <w:rFonts w:eastAsia="Arial Unicode MS" w:cs="Arial Unicode MS"/>
          <w:sz w:val="20"/>
          <w:szCs w:val="20"/>
          <w:lang w:val="ka-GE"/>
        </w:rPr>
        <w:t xml:space="preserve">გენერალურ </w:t>
      </w:r>
      <w:r w:rsidRPr="00172327">
        <w:rPr>
          <w:rFonts w:eastAsia="Arial Unicode MS" w:cs="Arial Unicode MS"/>
          <w:sz w:val="20"/>
          <w:szCs w:val="20"/>
          <w:lang w:val="ka-GE"/>
        </w:rPr>
        <w:t xml:space="preserve">დირექტორს. </w:t>
      </w:r>
    </w:p>
    <w:p w14:paraId="61064B4A"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16. დისციპლინური პასუხისმგებლობის სახეები და საფუძვლები</w:t>
      </w:r>
    </w:p>
    <w:p w14:paraId="4D6AE899" w14:textId="6A84D8DA" w:rsidR="002F45C5" w:rsidRPr="00B768A0"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bookmarkStart w:id="0" w:name="_Hlk99120680"/>
      <w:r w:rsidRPr="00172327">
        <w:rPr>
          <w:rFonts w:eastAsia="Arial Unicode MS" w:cs="Arial Unicode MS"/>
          <w:sz w:val="20"/>
          <w:szCs w:val="20"/>
          <w:lang w:val="ka-GE"/>
        </w:rPr>
        <w:t xml:space="preserve">დისციპლინური გადასცდომისთვის შეიძლება დადგეს პასუხისმგებლობის </w:t>
      </w:r>
      <w:bookmarkEnd w:id="0"/>
      <w:r w:rsidRPr="00172327">
        <w:rPr>
          <w:rFonts w:eastAsia="Arial Unicode MS" w:cs="Arial Unicode MS"/>
          <w:sz w:val="20"/>
          <w:szCs w:val="20"/>
          <w:lang w:val="ka-GE"/>
        </w:rPr>
        <w:t>დაკისრების საკითხი. დისციპლინური პასუხისმგებლობის დაკისრების საფუძვლებია:</w:t>
      </w:r>
    </w:p>
    <w:p w14:paraId="196A0515"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lastRenderedPageBreak/>
        <w:t>დაკისრებული ფუნქციების, ცენტრის ხელმძღვანელის მიერ გამოცემული ბრძანებების, მითითებების და ერთჯერადი დავალებების დროულად და კეთილსინდისიერად შეუსრულებლობა; სამუშაო დროის არასამსახურებრივი საქმიანობისთვის გამოყენება და სხვა დასაქმებულთათვის შრომითი ვალდებულებების შესრულებაში ხელის შეშლა;</w:t>
      </w:r>
    </w:p>
    <w:p w14:paraId="1351C5C2"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ცენტრში წარმოებული საქმიანობის პროფესიული და ორგანიზაციული სტანდარტების შეუსრულებლობა.</w:t>
      </w:r>
    </w:p>
    <w:p w14:paraId="431C4FC2" w14:textId="77777777" w:rsidR="002F45C5" w:rsidRPr="00172327" w:rsidRDefault="002F45C5" w:rsidP="004E6ADF">
      <w:pPr>
        <w:pStyle w:val="ListParagraph"/>
        <w:numPr>
          <w:ilvl w:val="0"/>
          <w:numId w:val="18"/>
        </w:numPr>
        <w:tabs>
          <w:tab w:val="left" w:pos="0"/>
        </w:tabs>
        <w:spacing w:after="480" w:line="240" w:lineRule="auto"/>
        <w:ind w:left="0" w:right="-22" w:firstLine="142"/>
        <w:rPr>
          <w:rFonts w:eastAsia="Arial Unicode MS" w:cs="Arial Unicode MS"/>
          <w:sz w:val="20"/>
          <w:szCs w:val="20"/>
          <w:lang w:val="ka-GE"/>
        </w:rPr>
      </w:pPr>
      <w:r w:rsidRPr="00172327">
        <w:rPr>
          <w:rFonts w:eastAsia="Arial Unicode MS" w:cs="Arial Unicode MS"/>
          <w:sz w:val="20"/>
          <w:szCs w:val="20"/>
          <w:lang w:val="ka-GE"/>
        </w:rPr>
        <w:t>სამედიცინო და ზოგადი დოკუმენტაციის წარმოება და შენახვა კანონმდებლობით დადგენილი წესების დარღვევით.</w:t>
      </w:r>
    </w:p>
    <w:p w14:paraId="302CACBB"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ეთიკური ნორმების დაუცველობა, როგორც ერთმანეთთან და პაციენტებთან/მათ წარმომადგენლებთან ურთიერთობაში, ასევე ადმინისტრაციასთან მიმართებაში;</w:t>
      </w:r>
    </w:p>
    <w:p w14:paraId="565B07D1" w14:textId="2681A151" w:rsidR="004E6ADF"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ცენტრში დადგენილი სამუშაო რეჟიმის </w:t>
      </w:r>
      <w:r w:rsidR="00796E5F">
        <w:rPr>
          <w:rFonts w:eastAsia="Arial Unicode MS" w:cs="Arial Unicode MS"/>
          <w:sz w:val="20"/>
          <w:szCs w:val="20"/>
          <w:lang w:val="ka-GE"/>
        </w:rPr>
        <w:t xml:space="preserve">არაერთგზის/სისტემატიური </w:t>
      </w:r>
      <w:r w:rsidRPr="00172327">
        <w:rPr>
          <w:rFonts w:eastAsia="Arial Unicode MS" w:cs="Arial Unicode MS"/>
          <w:sz w:val="20"/>
          <w:szCs w:val="20"/>
          <w:lang w:val="ka-GE"/>
        </w:rPr>
        <w:t>დარღვევა, სამსახურში</w:t>
      </w:r>
      <w:r w:rsidR="00796E5F">
        <w:rPr>
          <w:rFonts w:eastAsia="Arial Unicode MS" w:cs="Arial Unicode MS"/>
          <w:sz w:val="20"/>
          <w:szCs w:val="20"/>
          <w:lang w:val="ka-GE"/>
        </w:rPr>
        <w:t xml:space="preserve"> არაერთგზის/სისტემატიური</w:t>
      </w:r>
      <w:r w:rsidRPr="00172327">
        <w:rPr>
          <w:rFonts w:eastAsia="Arial Unicode MS" w:cs="Arial Unicode MS"/>
          <w:sz w:val="20"/>
          <w:szCs w:val="20"/>
          <w:lang w:val="ka-GE"/>
        </w:rPr>
        <w:t xml:space="preserve"> დაგვიანება ან/და არ გამოცხადება</w:t>
      </w:r>
      <w:r w:rsidR="000F507C">
        <w:rPr>
          <w:rFonts w:eastAsia="Arial Unicode MS" w:cs="Arial Unicode MS"/>
          <w:sz w:val="20"/>
          <w:szCs w:val="20"/>
          <w:lang w:val="ka-GE"/>
        </w:rPr>
        <w:t xml:space="preserve">. </w:t>
      </w:r>
      <w:r w:rsidRPr="00172327">
        <w:rPr>
          <w:rFonts w:eastAsia="Arial Unicode MS" w:cs="Arial Unicode MS"/>
          <w:sz w:val="20"/>
          <w:szCs w:val="20"/>
          <w:lang w:val="ka-GE"/>
        </w:rPr>
        <w:t>სამსახურში გამოცხადება უნდა დასტურდებოდეს შესაბამისი აღრიცხვის წესით. თითოეული თანამშრომელი ვალდებულია დააფიქსიროს სამსახურში მოსვლა/წასვლა.</w:t>
      </w:r>
      <w:r w:rsidR="00070BBA">
        <w:rPr>
          <w:rFonts w:eastAsia="Arial Unicode MS" w:cs="Arial Unicode MS"/>
          <w:sz w:val="20"/>
          <w:szCs w:val="20"/>
          <w:lang w:val="ka-GE"/>
        </w:rPr>
        <w:t xml:space="preserve"> </w:t>
      </w:r>
    </w:p>
    <w:p w14:paraId="28277AE7"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უსაფრთხოების, სანიტარულ-ჰიგიენური, ტექნიკის დაცვისა და ხანძარსაწინააღმდეგო წესების და ინსტრუქციების დაუცველობა; სამუშაო ადგილზე/ცენტრის ტერიტორიაზე წესრიგის და სისუფთავის დაუცველობა;</w:t>
      </w:r>
    </w:p>
    <w:p w14:paraId="0DA2B47B"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ბრალდებული, განსასჯელი, მსჯავრდებული პაციენტების, ნარკოტიკული/ფსიქოტროპული საშუალებების მოხმარების შედეგად, ასევე სიუციდის მცდელობის შედეგად ცენტრში მოთავსებული პაციენტების და ფსიქიატრიული დახმარების საჭიროების მქონე პაციენტების მიმართ განსაკუთრებული უსაფრთხოების წესების დაცვა, პაციენტისთვის დაწესებული აღმკვეთი/იძულებითი რეჟიმის დაცვის ან/და სუიციდის მცდელობის გამორიცხვის ან/და მისგან მომდინარე მოსალოდნელი საფრთხის თავიდან აცილების მიზნით.</w:t>
      </w:r>
    </w:p>
    <w:p w14:paraId="0062A32D" w14:textId="1174C885" w:rsidR="00FB1474" w:rsidRPr="004E6ADF"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ისეთი ქმედების/მომსახურების განხორციელება/შესრულება, რომლითაც ზიანი მიადგება ცენტრს ან/და შელახავს მის რეპუტაციას;</w:t>
      </w:r>
    </w:p>
    <w:p w14:paraId="3539B73F" w14:textId="77777777" w:rsidR="002F45C5" w:rsidRPr="00003814"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003814">
        <w:rPr>
          <w:rFonts w:eastAsia="Arial Unicode MS" w:cs="Arial Unicode MS"/>
          <w:sz w:val="20"/>
          <w:szCs w:val="20"/>
          <w:lang w:val="ka-GE"/>
        </w:rPr>
        <w:t>პაციენტის დისკრიმინაცია ან პაციენტისთვის ისეთი გადამეტებული მზრუნველობის გამოჩენა, რაც სხვა პაციენტ(ებ)ს აყენებს დისკრიმინაციულ მდგომარეობაში;</w:t>
      </w:r>
    </w:p>
    <w:p w14:paraId="0237C2CF"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სამედიცინო ჩარევის (პროცედურის) დაწყება, პაციენტისგან, ხოლო მისი ქმედუუნარობის ან გაცნობიერებული გადაწყვეტილების მიღების უუნარობის შემთხვევაში ნათესავის ან კანონიერი წარმომადგენლისაგან ინფორმაციული თანხმობის მიღების გარეშე;</w:t>
      </w:r>
    </w:p>
    <w:p w14:paraId="1BA4FC2F" w14:textId="29E25EBE" w:rsidR="002F45C5" w:rsidRPr="00070BBA"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პაციენტების სამედიცინო ბარათის გარეშე, ცენტრის რეგისტრატურის და სალაროს გვერდის ავლით მიღება; რეგისტრატურაში გადასახდელი სამედიცინო მომსახურების ღიღებულების გარდა პაციენტისთვის დამატებითი თანხის გამორთმევა;</w:t>
      </w:r>
    </w:p>
    <w:p w14:paraId="236B4755" w14:textId="1CF2C221" w:rsidR="002F45C5"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ცენტრის პასუხისმგებელ ადმინისტრაციულ მორიგესთან/</w:t>
      </w:r>
      <w:r w:rsidRPr="00172327">
        <w:rPr>
          <w:rFonts w:eastAsia="Arial Unicode MS" w:cs="Arial Unicode MS"/>
          <w:sz w:val="20"/>
          <w:szCs w:val="20"/>
        </w:rPr>
        <w:t>ER</w:t>
      </w:r>
      <w:r w:rsidRPr="00172327">
        <w:rPr>
          <w:rFonts w:eastAsia="Arial Unicode MS" w:cs="Arial Unicode MS"/>
          <w:sz w:val="20"/>
          <w:szCs w:val="20"/>
          <w:lang w:val="ka-GE"/>
        </w:rPr>
        <w:t>-ის მიმართულების ხელმძღვანელთან შეუთანხმებლად პაციენტის სხვა სამედიცინო დაწესებულებიდან/დაწესებულებაში გადმოყვანა/გადაყვანა;</w:t>
      </w:r>
    </w:p>
    <w:p w14:paraId="280E24DC" w14:textId="77777777" w:rsidR="006D1351" w:rsidRPr="00172327" w:rsidRDefault="006D1351" w:rsidP="006D1351">
      <w:pPr>
        <w:pStyle w:val="ListParagraph"/>
        <w:tabs>
          <w:tab w:val="left" w:pos="0"/>
        </w:tabs>
        <w:spacing w:after="480" w:line="240" w:lineRule="auto"/>
        <w:ind w:left="0" w:right="-22"/>
        <w:rPr>
          <w:rFonts w:eastAsia="Arial Unicode MS" w:cs="Arial Unicode MS"/>
          <w:sz w:val="20"/>
          <w:szCs w:val="20"/>
          <w:lang w:val="ka-GE"/>
        </w:rPr>
      </w:pPr>
    </w:p>
    <w:p w14:paraId="659C3A74"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ცენტრიდან პაციენტების ფარულ/აშკარა გადინებაში ხელშეწყობა;</w:t>
      </w:r>
    </w:p>
    <w:p w14:paraId="357B6549"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ცენტრში არსებული ან/და სამუშაოს შესრულების დროს მოპოვებული კონფიდენციალური ინფორმაციის გამჟღავნება ან/და ამგვარი ინფორმაციის გამჟღავნების საფრთხის შექმნა;</w:t>
      </w:r>
    </w:p>
    <w:p w14:paraId="59E95FA2"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სამუშაო საათებში არაფხიზელ მდგომარეობაში ან ნარკოტიკების ზემოქმედების ქვეშ გამოცხადება; ცენტრის ტერიტორიაზე თამბაქოს მოწევა, გარდა საამისოდ ნებადართული ტერიტორიისა;</w:t>
      </w:r>
    </w:p>
    <w:p w14:paraId="6906B9F1" w14:textId="77777777" w:rsidR="002F45C5" w:rsidRPr="00003814"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სამუშაო საათებში სამსახურის გაუფრთხილებლად მიტოვება;</w:t>
      </w:r>
    </w:p>
    <w:p w14:paraId="42184890"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სამუშაო დროის ან/და ქონების, ადმინისტრაციასთან შეუთანხმებლად, პირადი ინტერესებისთვის გამოყენება;</w:t>
      </w:r>
    </w:p>
    <w:p w14:paraId="38A49960" w14:textId="77777777" w:rsidR="002F45C5" w:rsidRPr="00172327" w:rsidRDefault="002F45C5" w:rsidP="004E6ADF">
      <w:pPr>
        <w:pStyle w:val="ListParagraph"/>
        <w:numPr>
          <w:ilvl w:val="0"/>
          <w:numId w:val="18"/>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დილის კონფერენციაზე სისტემატურად გამოუცხადებლობა.</w:t>
      </w:r>
    </w:p>
    <w:p w14:paraId="1D9CC248" w14:textId="77777777" w:rsidR="002F45C5" w:rsidRDefault="002F45C5" w:rsidP="004E6ADF">
      <w:pPr>
        <w:pStyle w:val="ListParagraph"/>
        <w:numPr>
          <w:ilvl w:val="0"/>
          <w:numId w:val="18"/>
        </w:numPr>
        <w:tabs>
          <w:tab w:val="left" w:pos="0"/>
          <w:tab w:val="left" w:pos="284"/>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კანონმდებლობით, შრომითი ხელშეკრულებით, შინაგანაწესით, ბრძანებებით და ინსტრუქციებით დადგენილი რომელიმე სხვა ვალდებულების დარღვევა;</w:t>
      </w:r>
    </w:p>
    <w:p w14:paraId="42F95ACF" w14:textId="65B71DA1" w:rsidR="00FB1474" w:rsidRPr="006D1351" w:rsidRDefault="002F45C5" w:rsidP="004E6ADF">
      <w:pPr>
        <w:pStyle w:val="ListParagraph"/>
        <w:numPr>
          <w:ilvl w:val="0"/>
          <w:numId w:val="18"/>
        </w:numPr>
        <w:tabs>
          <w:tab w:val="left" w:pos="0"/>
          <w:tab w:val="left" w:pos="284"/>
        </w:tabs>
        <w:spacing w:after="480" w:line="240" w:lineRule="auto"/>
        <w:ind w:left="0" w:right="-22" w:firstLine="0"/>
        <w:rPr>
          <w:rFonts w:eastAsia="Arial Unicode MS" w:cs="Arial Unicode MS"/>
          <w:sz w:val="20"/>
          <w:szCs w:val="20"/>
          <w:lang w:val="ka-GE"/>
        </w:rPr>
      </w:pPr>
      <w:r w:rsidRPr="001B385D">
        <w:rPr>
          <w:rFonts w:eastAsia="Arial Unicode MS" w:cs="Arial Unicode MS"/>
          <w:sz w:val="20"/>
          <w:szCs w:val="20"/>
          <w:lang w:val="ka-GE"/>
        </w:rPr>
        <w:t>სსიპ სოციალური მომსახურების სააგენტოს</w:t>
      </w:r>
      <w:r w:rsidR="00D2510F">
        <w:rPr>
          <w:rFonts w:eastAsia="Arial Unicode MS" w:cs="Arial Unicode MS"/>
          <w:sz w:val="20"/>
          <w:szCs w:val="20"/>
          <w:lang w:val="ka-GE"/>
        </w:rPr>
        <w:t>/სსიპ ჯანმრთელობის ეროვნული სააგენტოს</w:t>
      </w:r>
      <w:r w:rsidRPr="001B385D">
        <w:rPr>
          <w:rFonts w:eastAsia="Arial Unicode MS" w:cs="Arial Unicode MS"/>
          <w:sz w:val="20"/>
          <w:szCs w:val="20"/>
          <w:lang w:val="ka-GE"/>
        </w:rPr>
        <w:t xml:space="preserve"> და/ან სსიპ სამედიცინო საქმიანობის სახელმწიფო რეგულირების სააგენტოს შესაბ</w:t>
      </w:r>
      <w:r w:rsidR="00D2510F">
        <w:rPr>
          <w:rFonts w:eastAsia="Arial Unicode MS" w:cs="Arial Unicode MS"/>
          <w:sz w:val="20"/>
          <w:szCs w:val="20"/>
          <w:lang w:val="ka-GE"/>
        </w:rPr>
        <w:t>ა</w:t>
      </w:r>
      <w:r w:rsidRPr="001B385D">
        <w:rPr>
          <w:rFonts w:eastAsia="Arial Unicode MS" w:cs="Arial Unicode MS"/>
          <w:sz w:val="20"/>
          <w:szCs w:val="20"/>
          <w:lang w:val="ka-GE"/>
        </w:rPr>
        <w:t xml:space="preserve">მისი სამსახურების, ასევე სადაზღვეო კომპანიების მიერ სამედიცინო შემთხვევის მომსახურების ღირებულების ანაზღურებაზე უარი და/ან ღირებულების კორექტირება. </w:t>
      </w:r>
    </w:p>
    <w:p w14:paraId="2AA91B15"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17.</w:t>
      </w:r>
    </w:p>
    <w:p w14:paraId="3480C268" w14:textId="77777777" w:rsidR="002F45C5" w:rsidRPr="00172327" w:rsidRDefault="002F45C5" w:rsidP="004E6ADF">
      <w:pPr>
        <w:pStyle w:val="ListParagraph"/>
        <w:numPr>
          <w:ilvl w:val="0"/>
          <w:numId w:val="19"/>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შრომის დისციპლინის დარღვევისთვის, დამრღვევ პირს- დასაქმებულს, ეკისრება დისციპლინური სასჯელი, ამ მუხლით დადგენილი წესის შესაბამისად;</w:t>
      </w:r>
    </w:p>
    <w:p w14:paraId="4AAED816" w14:textId="77777777" w:rsidR="002F45C5" w:rsidRPr="00FD6AF0" w:rsidRDefault="002F45C5" w:rsidP="004E6ADF">
      <w:pPr>
        <w:pStyle w:val="ListParagraph"/>
        <w:numPr>
          <w:ilvl w:val="0"/>
          <w:numId w:val="19"/>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დისციპლინური საქმის აღძვრა იწყება „მუშაკისთვის“ დისციპლინური სასჯელის შეფარდების ფორმის შევსებით, რომლის ნიმუშიც დამტკიცდეს თანახმად N1 დანართისა.</w:t>
      </w:r>
    </w:p>
    <w:p w14:paraId="30A4A8B2" w14:textId="77777777" w:rsidR="002F45C5" w:rsidRPr="00172327" w:rsidRDefault="002F45C5" w:rsidP="004E6ADF">
      <w:pPr>
        <w:pStyle w:val="ListParagraph"/>
        <w:numPr>
          <w:ilvl w:val="0"/>
          <w:numId w:val="19"/>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დასაქმებულისთვის დისციპლინური სასჯელის შეფარდება ხდება შემდეგი წესით:</w:t>
      </w:r>
    </w:p>
    <w:p w14:paraId="37E8934D" w14:textId="4D28113B"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rPr>
      </w:pPr>
      <w:r w:rsidRPr="00172327">
        <w:rPr>
          <w:rFonts w:eastAsia="Arial Unicode MS" w:cs="Arial Unicode MS"/>
          <w:sz w:val="20"/>
          <w:szCs w:val="20"/>
          <w:lang w:val="ka-GE"/>
        </w:rPr>
        <w:t xml:space="preserve">ა) </w:t>
      </w:r>
      <w:r w:rsidR="008003E4">
        <w:rPr>
          <w:rFonts w:eastAsia="Arial Unicode MS" w:cs="Arial Unicode MS"/>
          <w:sz w:val="20"/>
          <w:szCs w:val="20"/>
          <w:lang w:val="ka-GE"/>
        </w:rPr>
        <w:t xml:space="preserve">დასაქმებულისათვის </w:t>
      </w:r>
      <w:r w:rsidRPr="00172327">
        <w:rPr>
          <w:rFonts w:eastAsia="Arial Unicode MS" w:cs="Arial Unicode MS"/>
          <w:sz w:val="20"/>
          <w:szCs w:val="20"/>
          <w:lang w:val="ka-GE"/>
        </w:rPr>
        <w:t>დისციპლინური სასჯელის შეფარდების ფორმა (შემდგომში სასჯელის შეფარდების ფორმა) შეიძ</w:t>
      </w:r>
      <w:r w:rsidR="008003E4">
        <w:rPr>
          <w:rFonts w:eastAsia="Arial Unicode MS" w:cs="Arial Unicode MS"/>
          <w:sz w:val="20"/>
          <w:szCs w:val="20"/>
          <w:lang w:val="ka-GE"/>
        </w:rPr>
        <w:t>ლ</w:t>
      </w:r>
      <w:r w:rsidRPr="00172327">
        <w:rPr>
          <w:rFonts w:eastAsia="Arial Unicode MS" w:cs="Arial Unicode MS"/>
          <w:sz w:val="20"/>
          <w:szCs w:val="20"/>
          <w:lang w:val="ka-GE"/>
        </w:rPr>
        <w:t>ება გამოიყენონ მხოლოდ სტრუქტურული ერთეულის ხელმძღვანელებმა ან მათ ზემდგომებმა,</w:t>
      </w:r>
      <w:r w:rsidR="008003E4">
        <w:rPr>
          <w:rFonts w:eastAsia="Arial Unicode MS" w:cs="Arial Unicode MS"/>
          <w:sz w:val="20"/>
          <w:szCs w:val="20"/>
          <w:lang w:val="ka-GE"/>
        </w:rPr>
        <w:t xml:space="preserve"> </w:t>
      </w:r>
      <w:r w:rsidRPr="00172327">
        <w:rPr>
          <w:rFonts w:eastAsia="Arial Unicode MS" w:cs="Arial Unicode MS"/>
          <w:sz w:val="20"/>
          <w:szCs w:val="20"/>
          <w:lang w:val="ka-GE"/>
        </w:rPr>
        <w:t>მათდამი დაქვემდებარებაში მყოფ დასაქმებულებზე;</w:t>
      </w:r>
    </w:p>
    <w:p w14:paraId="27E0DC03" w14:textId="5CF2A364" w:rsidR="006D1351"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ბ) სტრუქტურული ერთეულის ხელმძღვანელი ან მისი ზემდგომი, თვითონ განსაზღვრავს რა ტიპის სასჯელი შეიძლება შეეფარდოს მოცემულ მომენტში მის დაქვემდებარებაში მყოფ დასაქმებულს;</w:t>
      </w:r>
    </w:p>
    <w:p w14:paraId="637326A4" w14:textId="77777777" w:rsidR="006D1351" w:rsidRPr="001B385D" w:rsidRDefault="006D1351" w:rsidP="004E6ADF">
      <w:pPr>
        <w:pStyle w:val="ListParagraph"/>
        <w:tabs>
          <w:tab w:val="left" w:pos="0"/>
        </w:tabs>
        <w:spacing w:after="480" w:line="240" w:lineRule="auto"/>
        <w:ind w:left="0" w:right="-22"/>
        <w:rPr>
          <w:rFonts w:eastAsia="Arial Unicode MS" w:cs="Arial Unicode MS"/>
          <w:sz w:val="20"/>
          <w:szCs w:val="20"/>
          <w:lang w:val="ka-GE"/>
        </w:rPr>
      </w:pPr>
    </w:p>
    <w:p w14:paraId="7073D92B"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გ) სტრუქტურული ერთეულის ხელმძღვანელს არ აქვს უფლება დისციპლინური სასჯელი შეუფარდოს სხვა სტრუქტურული ერთეულის თანამშრომელს, თუმცა შეუძლია სასჯელის შეფარდებაზე რეკომენდაცია მისცეს მის უშუალო ხელმძღვანელს;</w:t>
      </w:r>
    </w:p>
    <w:p w14:paraId="275F4481"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დ) დაუშვებელია სტრუქტურული ერთეულის ხელმძღვანელმა დისციპლინური სასჯელის შეფარდების ფორმა გამოიყენოს პირადი ინტერესებიდან გამომდინარე; სასჯელი აუცილებლად შეფარდებული უნდა იყოს სამსახურებრივი მოვალეობის შესრულებასთან დაკავშირებით, რომელიც განსაზღვრულია შრომით ხელშეკრულებაში, სამსახურის დებულებებში, თანამდებობრიც ინსტრუქციებში, შინაგანაწესსა და შესასრულებლად სავალდებულო სხვა ქცევის წესებში;</w:t>
      </w:r>
    </w:p>
    <w:p w14:paraId="0CD3C256" w14:textId="77777777" w:rsidR="002F45C5" w:rsidRPr="00172327" w:rsidRDefault="002F45C5" w:rsidP="004E6ADF">
      <w:pPr>
        <w:pStyle w:val="ListParagraph"/>
        <w:numPr>
          <w:ilvl w:val="0"/>
          <w:numId w:val="19"/>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სასჯელის შეფარდების ფორმა ივსება შემდეგი წესით:</w:t>
      </w:r>
    </w:p>
    <w:p w14:paraId="32D31CEF"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ა) სასჯელის შეფარდების ფორმა ივსება ადამიანური რეუსრსების მართვის განყოფილების უფროსის სახელზე;</w:t>
      </w:r>
    </w:p>
    <w:p w14:paraId="6809BF6F"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ბ) ადამიანური რესურსების მართვის განყოფილების უფროსი სასჯელის შეფარდების შევსებული ფორმის მიღების შემდეგ სასჯელის შეფარდებას დაქვემდებარებულ კანდიდატს ართმევს წერილობით ახსნა-განმარტებას, რომელშიც აღინიშნება მომხდარი ფაქტი;</w:t>
      </w:r>
    </w:p>
    <w:p w14:paraId="5901F185" w14:textId="539E5052" w:rsidR="002F45C5" w:rsidRPr="006D1351"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გ) ახსნა-განმარტების ჩამორთმევის შემდეგ, ადამიანური რესურსების მართვის განყოფილების უფროსი, დისციპლინურ საქმისწარმოებასთან დაკავშრებულ ყველა დოკუმენტაციას, შესაბამისი გადაწყვეტილების მიღების მიზნით, დაუყოვნებლივ გადასცემს გენერალურ დირექტორს ან ამ უკანასკნელის დავალებით (დელეგირებით) გენერალური დირექტორის მოადგილეს;</w:t>
      </w:r>
    </w:p>
    <w:p w14:paraId="3A9B603F"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rPr>
      </w:pPr>
      <w:r w:rsidRPr="00172327">
        <w:rPr>
          <w:rFonts w:eastAsia="Arial Unicode MS" w:cs="Arial Unicode MS"/>
          <w:sz w:val="20"/>
          <w:szCs w:val="20"/>
          <w:lang w:val="ka-GE"/>
        </w:rPr>
        <w:t>დ) ადამიანური რესურსების მართვის განყოფილების უფროსის მოთხოვნის შესაბამისად, ცენტრის თანამშრომელმა ახსნა-განმარტებითი ბარათი ნებისმიერ ინციდენტთან დაკავშირებით უნდა წარმოადგინოს დაუყოვნებლივ, მაგრამ მოთხოვნიდან არაუგვიანეს 24 საათისა (თუ გადაულახავ დაბრკოლებას ამისათვის არ ქმნის მისგან დამოუკიდებელი ობიექტური გარემოება);</w:t>
      </w:r>
    </w:p>
    <w:p w14:paraId="75C81E0F" w14:textId="6C22305E"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ე) ცენტრის თანამშრომელმა ახსნა-განმარტებით ბარათში ნათლად უნდა გამოკვეთოს შემთ</w:t>
      </w:r>
      <w:r w:rsidR="00453DF9">
        <w:rPr>
          <w:rFonts w:eastAsia="Arial Unicode MS" w:cs="Arial Unicode MS"/>
          <w:sz w:val="20"/>
          <w:szCs w:val="20"/>
          <w:lang w:val="ka-GE"/>
        </w:rPr>
        <w:t>ხ</w:t>
      </w:r>
      <w:r w:rsidRPr="00172327">
        <w:rPr>
          <w:rFonts w:eastAsia="Arial Unicode MS" w:cs="Arial Unicode MS"/>
          <w:sz w:val="20"/>
          <w:szCs w:val="20"/>
          <w:lang w:val="ka-GE"/>
        </w:rPr>
        <w:t>ვევის არსი და ასევე ნათლად უნდა დააფიქსიროს დამოკიდებულება საკუთარ ბრალეულობასთან დაკავშირებით (თუ ასეთი არსებობს).</w:t>
      </w:r>
    </w:p>
    <w:p w14:paraId="30EE0970" w14:textId="36ECE3DB" w:rsidR="00D77764" w:rsidRPr="00172327" w:rsidRDefault="002F45C5" w:rsidP="006D1351">
      <w:pPr>
        <w:pStyle w:val="ListParagraph"/>
        <w:tabs>
          <w:tab w:val="left" w:pos="0"/>
        </w:tabs>
        <w:spacing w:after="480" w:line="240" w:lineRule="auto"/>
        <w:ind w:left="0" w:right="-22"/>
        <w:rPr>
          <w:rFonts w:eastAsia="Arial Unicode MS" w:cs="Arial Unicode MS"/>
          <w:i/>
          <w:sz w:val="20"/>
          <w:szCs w:val="20"/>
          <w:lang w:val="ka-GE"/>
        </w:rPr>
      </w:pPr>
      <w:r w:rsidRPr="00172327">
        <w:rPr>
          <w:rFonts w:eastAsia="Arial Unicode MS" w:cs="Arial Unicode MS"/>
          <w:sz w:val="20"/>
          <w:szCs w:val="20"/>
          <w:lang w:val="ka-GE"/>
        </w:rPr>
        <w:t>ვ) იმ შემთ</w:t>
      </w:r>
      <w:r w:rsidR="00D06C2A">
        <w:rPr>
          <w:rFonts w:eastAsia="Arial Unicode MS" w:cs="Arial Unicode MS"/>
          <w:sz w:val="20"/>
          <w:szCs w:val="20"/>
          <w:lang w:val="ka-GE"/>
        </w:rPr>
        <w:t>ხ</w:t>
      </w:r>
      <w:r w:rsidRPr="00172327">
        <w:rPr>
          <w:rFonts w:eastAsia="Arial Unicode MS" w:cs="Arial Unicode MS"/>
          <w:sz w:val="20"/>
          <w:szCs w:val="20"/>
          <w:lang w:val="ka-GE"/>
        </w:rPr>
        <w:t xml:space="preserve">ვევაში, როცა ცენტრის თანამშრომელი უარს ამბობს წერილობითი ახსნა-განმარტების მიცემაზე, არ იძლევა ახსნა-განმარტების დროულად ან იძლევა ბუნდოვან, არასაგნობრივ ახსნა-განმარტებას, საიდანაც არ ირკვევა ინციდენტის არსი და მისი როლი ინციდენტში, ადმინისტრაცია უფლებამოსილია თანამშრომლის მოქმედება ჩაითვალოს პასუხისმგებლობისგან თავის არიდების მცდელობად და იმოქმედოს საკუთარი შეხედულებისამებრ. </w:t>
      </w:r>
    </w:p>
    <w:p w14:paraId="46674ED6"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4</w:t>
      </w:r>
      <w:r w:rsidRPr="00172327">
        <w:rPr>
          <w:rFonts w:eastAsia="Arial Unicode MS" w:cs="Arial Unicode MS"/>
          <w:sz w:val="20"/>
          <w:szCs w:val="20"/>
          <w:vertAlign w:val="superscript"/>
          <w:lang w:val="ka-GE"/>
        </w:rPr>
        <w:t>1</w:t>
      </w:r>
      <w:r w:rsidRPr="00172327">
        <w:rPr>
          <w:rFonts w:eastAsia="Arial Unicode MS" w:cs="Arial Unicode MS"/>
          <w:sz w:val="20"/>
          <w:szCs w:val="20"/>
          <w:lang w:val="ka-GE"/>
        </w:rPr>
        <w:t xml:space="preserve">. შრომის შინაგანაწესის მე-17 მუხლის, მე-3 და მე-4 პუნქტებით გათვალისწინებული პროცედურების გავლას უთანაბრდება გენერალური დირექტორის განკარგულება, შრომის დისციპლინის დამრღვევისათვის პასუხისმგებლობის ზომის შეფარდების შესახებ. ამ შემთხვევაში არ ივსება მუშაკისთვის დისციპლინური სასჯელის შეფარდების ფორმა და გამოიცემა გენერალური დირექტორის ბრძანება დისციპლინური სასჯელის </w:t>
      </w:r>
      <w:r w:rsidRPr="00172327">
        <w:rPr>
          <w:rFonts w:eastAsia="Arial Unicode MS" w:cs="Arial Unicode MS"/>
          <w:sz w:val="20"/>
          <w:szCs w:val="20"/>
          <w:lang w:val="ka-GE"/>
        </w:rPr>
        <w:lastRenderedPageBreak/>
        <w:t>გამოყენების შესახებ, რომლითაც დამრღვევ პირს -დასაქმებულს ეკისრება დისციპლინური სასჯელი თანახმად ამ მუხლით დადგენილი წესისა.</w:t>
      </w:r>
    </w:p>
    <w:p w14:paraId="04484315" w14:textId="77777777"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 xml:space="preserve">5. დასაქმებულს დისციპლინური სასჯელი შეეფარდება 4 კატეგორიის მიხედვით: </w:t>
      </w:r>
    </w:p>
    <w:p w14:paraId="63424036" w14:textId="77777777" w:rsidR="002F45C5" w:rsidRPr="00D06C2A" w:rsidRDefault="002F45C5" w:rsidP="004E6ADF">
      <w:pPr>
        <w:pStyle w:val="NormalWeb"/>
        <w:shd w:val="clear" w:color="auto" w:fill="EEEEEE"/>
        <w:spacing w:before="0" w:beforeAutospacing="0" w:after="0" w:afterAutospacing="0"/>
        <w:rPr>
          <w:rFonts w:ascii="Sylfaen" w:eastAsia="Arial Unicode MS" w:hAnsi="Sylfaen" w:cs="Arial Unicode MS"/>
          <w:sz w:val="20"/>
          <w:szCs w:val="20"/>
          <w:lang w:val="ka-GE"/>
        </w:rPr>
      </w:pPr>
      <w:r w:rsidRPr="00D06C2A">
        <w:rPr>
          <w:rFonts w:ascii="Sylfaen" w:eastAsia="Arial Unicode MS" w:hAnsi="Sylfaen" w:cs="Arial Unicode MS"/>
          <w:sz w:val="20"/>
          <w:szCs w:val="20"/>
          <w:lang w:val="ka-GE"/>
        </w:rPr>
        <w:t>5.1 გაფთხილება;</w:t>
      </w:r>
      <w:r w:rsidRPr="00D06C2A">
        <w:rPr>
          <w:rFonts w:ascii="Sylfaen" w:eastAsia="Arial Unicode MS" w:hAnsi="Sylfaen" w:cs="Arial Unicode MS"/>
          <w:sz w:val="20"/>
          <w:szCs w:val="20"/>
          <w:lang w:val="ka-GE"/>
        </w:rPr>
        <w:br/>
      </w:r>
      <w:r w:rsidRPr="00D06C2A">
        <w:rPr>
          <w:rFonts w:ascii="Sylfaen" w:eastAsia="Arial Unicode MS" w:hAnsi="Sylfaen" w:cs="Arial Unicode MS"/>
          <w:sz w:val="20"/>
          <w:szCs w:val="20"/>
          <w:lang w:val="ka-GE"/>
        </w:rPr>
        <w:br/>
        <w:t>5.2 ფინანსური სანქცია;</w:t>
      </w:r>
    </w:p>
    <w:p w14:paraId="7FA651AC" w14:textId="77777777" w:rsidR="002F45C5" w:rsidRPr="00D06C2A" w:rsidRDefault="002F45C5" w:rsidP="004E6ADF">
      <w:pPr>
        <w:pStyle w:val="NormalWeb"/>
        <w:shd w:val="clear" w:color="auto" w:fill="EEEEEE"/>
        <w:spacing w:before="0" w:beforeAutospacing="0" w:after="0" w:afterAutospacing="0"/>
        <w:rPr>
          <w:rFonts w:ascii="Sylfaen" w:eastAsia="Arial Unicode MS" w:hAnsi="Sylfaen" w:cs="Arial Unicode MS"/>
          <w:sz w:val="20"/>
          <w:szCs w:val="20"/>
          <w:lang w:val="ka-GE"/>
        </w:rPr>
      </w:pPr>
      <w:r w:rsidRPr="00D06C2A">
        <w:rPr>
          <w:rFonts w:ascii="Sylfaen" w:eastAsia="Arial Unicode MS" w:hAnsi="Sylfaen" w:cs="Arial Unicode MS"/>
          <w:sz w:val="20"/>
          <w:szCs w:val="20"/>
          <w:lang w:val="ka-GE"/>
        </w:rPr>
        <w:t>5.3 საყვედური;</w:t>
      </w:r>
    </w:p>
    <w:p w14:paraId="2A982F91" w14:textId="77777777" w:rsidR="002F45C5" w:rsidRPr="00D06C2A" w:rsidRDefault="002F45C5" w:rsidP="004E6ADF">
      <w:pPr>
        <w:pStyle w:val="NormalWeb"/>
        <w:shd w:val="clear" w:color="auto" w:fill="EEEEEE"/>
        <w:spacing w:before="0" w:beforeAutospacing="0" w:after="0" w:afterAutospacing="0"/>
        <w:rPr>
          <w:rFonts w:ascii="Sylfaen" w:eastAsia="Arial Unicode MS" w:hAnsi="Sylfaen" w:cs="Arial Unicode MS"/>
          <w:sz w:val="20"/>
          <w:szCs w:val="20"/>
          <w:lang w:val="ka-GE"/>
        </w:rPr>
      </w:pPr>
      <w:r w:rsidRPr="00D06C2A">
        <w:rPr>
          <w:rFonts w:ascii="Sylfaen" w:eastAsia="Arial Unicode MS" w:hAnsi="Sylfaen" w:cs="Arial Unicode MS"/>
          <w:sz w:val="20"/>
          <w:szCs w:val="20"/>
          <w:lang w:val="ka-GE"/>
        </w:rPr>
        <w:t>5.4 სასტიკი საყვედური;</w:t>
      </w:r>
    </w:p>
    <w:p w14:paraId="2B659FB9" w14:textId="7F1DEAAB" w:rsidR="002F45C5" w:rsidRPr="00D06C2A" w:rsidRDefault="002F45C5" w:rsidP="004E6ADF">
      <w:pPr>
        <w:pStyle w:val="NormalWeb"/>
        <w:shd w:val="clear" w:color="auto" w:fill="EEEEEE"/>
        <w:spacing w:before="0" w:beforeAutospacing="0" w:after="0" w:afterAutospacing="0"/>
        <w:rPr>
          <w:rFonts w:ascii="Sylfaen" w:eastAsia="Arial Unicode MS" w:hAnsi="Sylfaen" w:cs="Arial Unicode MS"/>
          <w:sz w:val="20"/>
          <w:szCs w:val="20"/>
          <w:lang w:val="ka-GE"/>
        </w:rPr>
      </w:pPr>
      <w:r w:rsidRPr="00D06C2A">
        <w:rPr>
          <w:rFonts w:ascii="Sylfaen" w:eastAsia="Arial Unicode MS" w:hAnsi="Sylfaen" w:cs="Arial Unicode MS"/>
          <w:sz w:val="20"/>
          <w:szCs w:val="20"/>
          <w:lang w:val="ka-GE"/>
        </w:rPr>
        <w:t>5.5 უფრო დაბალი თანრიგის თანამდებობრივ სარგოზე გადაყვანა გარკვეული ვადით, მაგრამ არაუმეტეს ერთი წლისა, (თანამდებობრივი დაქვეითება გარკვეული ვადით);</w:t>
      </w:r>
    </w:p>
    <w:p w14:paraId="27388BFF" w14:textId="79E4A291" w:rsidR="004E6ADF" w:rsidRPr="00D06C2A" w:rsidRDefault="002F45C5" w:rsidP="004E6ADF">
      <w:pPr>
        <w:pStyle w:val="NormalWeb"/>
        <w:shd w:val="clear" w:color="auto" w:fill="EEEEEE"/>
        <w:spacing w:before="0" w:beforeAutospacing="0" w:after="0" w:afterAutospacing="0"/>
        <w:rPr>
          <w:rFonts w:ascii="Sylfaen" w:eastAsia="Arial Unicode MS" w:hAnsi="Sylfaen" w:cs="Arial Unicode MS"/>
          <w:sz w:val="20"/>
          <w:szCs w:val="20"/>
          <w:lang w:val="ka-GE"/>
        </w:rPr>
      </w:pPr>
      <w:r w:rsidRPr="00D06C2A">
        <w:rPr>
          <w:rFonts w:ascii="Sylfaen" w:eastAsia="Arial Unicode MS" w:hAnsi="Sylfaen" w:cs="Arial Unicode MS"/>
          <w:sz w:val="20"/>
          <w:szCs w:val="20"/>
          <w:lang w:val="ka-GE"/>
        </w:rPr>
        <w:t>5.6 სამსახურიდან განთავისუფლება;</w:t>
      </w:r>
    </w:p>
    <w:p w14:paraId="4EC29BFE" w14:textId="77777777" w:rsidR="004E6ADF" w:rsidRDefault="004E6ADF" w:rsidP="004E6ADF">
      <w:pPr>
        <w:pStyle w:val="NormalWeb"/>
        <w:shd w:val="clear" w:color="auto" w:fill="EEEEEE"/>
        <w:spacing w:before="0" w:beforeAutospacing="0" w:after="0" w:afterAutospacing="0"/>
        <w:rPr>
          <w:rFonts w:ascii="Sylfaen" w:hAnsi="Sylfaen"/>
          <w:color w:val="000000"/>
          <w:sz w:val="23"/>
          <w:szCs w:val="23"/>
        </w:rPr>
      </w:pPr>
    </w:p>
    <w:tbl>
      <w:tblPr>
        <w:tblStyle w:val="TableGrid"/>
        <w:tblW w:w="0" w:type="auto"/>
        <w:tblInd w:w="450" w:type="dxa"/>
        <w:tblLook w:val="04A0" w:firstRow="1" w:lastRow="0" w:firstColumn="1" w:lastColumn="0" w:noHBand="0" w:noVBand="1"/>
      </w:tblPr>
      <w:tblGrid>
        <w:gridCol w:w="2709"/>
        <w:gridCol w:w="2241"/>
        <w:gridCol w:w="3072"/>
      </w:tblGrid>
      <w:tr w:rsidR="002F45C5" w:rsidRPr="00172327" w14:paraId="15F035D5" w14:textId="77777777" w:rsidTr="00D8704F">
        <w:trPr>
          <w:trHeight w:val="966"/>
        </w:trPr>
        <w:tc>
          <w:tcPr>
            <w:tcW w:w="2709" w:type="dxa"/>
          </w:tcPr>
          <w:p w14:paraId="383282E3"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სასჯელის კატეგორია</w:t>
            </w:r>
          </w:p>
        </w:tc>
        <w:tc>
          <w:tcPr>
            <w:tcW w:w="2241" w:type="dxa"/>
          </w:tcPr>
          <w:p w14:paraId="04D40C2B"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მონეტარული მხარე</w:t>
            </w:r>
          </w:p>
        </w:tc>
        <w:tc>
          <w:tcPr>
            <w:tcW w:w="3072" w:type="dxa"/>
          </w:tcPr>
          <w:p w14:paraId="55E38EF5"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მოქმედების ვადა</w:t>
            </w:r>
          </w:p>
        </w:tc>
      </w:tr>
      <w:tr w:rsidR="002F45C5" w:rsidRPr="00172327" w14:paraId="5DAD2ED7" w14:textId="77777777" w:rsidTr="00D8704F">
        <w:trPr>
          <w:trHeight w:val="483"/>
        </w:trPr>
        <w:tc>
          <w:tcPr>
            <w:tcW w:w="2709" w:type="dxa"/>
          </w:tcPr>
          <w:p w14:paraId="3B4DE447"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გაფთხილება</w:t>
            </w:r>
          </w:p>
        </w:tc>
        <w:tc>
          <w:tcPr>
            <w:tcW w:w="2241" w:type="dxa"/>
          </w:tcPr>
          <w:p w14:paraId="363B3E9A"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p>
        </w:tc>
        <w:tc>
          <w:tcPr>
            <w:tcW w:w="3072" w:type="dxa"/>
          </w:tcPr>
          <w:p w14:paraId="19DD6660"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1 (ერთი) წელი</w:t>
            </w:r>
          </w:p>
        </w:tc>
      </w:tr>
      <w:tr w:rsidR="002F45C5" w:rsidRPr="00172327" w14:paraId="0C84F9D6" w14:textId="77777777" w:rsidTr="00D8704F">
        <w:trPr>
          <w:trHeight w:val="451"/>
        </w:trPr>
        <w:tc>
          <w:tcPr>
            <w:tcW w:w="2709" w:type="dxa"/>
          </w:tcPr>
          <w:p w14:paraId="57EAD043"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highlight w:val="yellow"/>
                <w:lang w:val="ka-GE"/>
              </w:rPr>
            </w:pPr>
            <w:r w:rsidRPr="00D06C2A">
              <w:rPr>
                <w:rFonts w:eastAsia="Arial Unicode MS" w:cs="Arial Unicode MS"/>
                <w:sz w:val="16"/>
                <w:szCs w:val="16"/>
                <w:lang w:val="ka-GE"/>
              </w:rPr>
              <w:t>ფინანსური სანქცია</w:t>
            </w:r>
          </w:p>
        </w:tc>
        <w:tc>
          <w:tcPr>
            <w:tcW w:w="2241" w:type="dxa"/>
          </w:tcPr>
          <w:p w14:paraId="6644723B"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highlight w:val="yellow"/>
                <w:lang w:val="ka-GE"/>
              </w:rPr>
            </w:pPr>
          </w:p>
        </w:tc>
        <w:tc>
          <w:tcPr>
            <w:tcW w:w="3072" w:type="dxa"/>
          </w:tcPr>
          <w:p w14:paraId="6ADF1DBE"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highlight w:val="yellow"/>
                <w:lang w:val="ka-GE"/>
              </w:rPr>
            </w:pPr>
          </w:p>
        </w:tc>
      </w:tr>
      <w:tr w:rsidR="002F45C5" w:rsidRPr="00172327" w14:paraId="4DFE8CED" w14:textId="77777777" w:rsidTr="00D8704F">
        <w:tc>
          <w:tcPr>
            <w:tcW w:w="2709" w:type="dxa"/>
          </w:tcPr>
          <w:p w14:paraId="64714B4D"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საყვედური</w:t>
            </w:r>
          </w:p>
        </w:tc>
        <w:tc>
          <w:tcPr>
            <w:tcW w:w="2241" w:type="dxa"/>
          </w:tcPr>
          <w:p w14:paraId="6962AA87" w14:textId="3982B0A2" w:rsidR="002F45C5" w:rsidRPr="005E30DC" w:rsidRDefault="00D06C2A"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5E30DC">
              <w:rPr>
                <w:rFonts w:eastAsia="Arial Unicode MS" w:cs="Arial Unicode MS"/>
                <w:sz w:val="16"/>
                <w:szCs w:val="16"/>
                <w:lang w:val="ka-GE"/>
              </w:rPr>
              <w:t>ფინანასური სანქციის დამატებით</w:t>
            </w:r>
          </w:p>
        </w:tc>
        <w:tc>
          <w:tcPr>
            <w:tcW w:w="3072" w:type="dxa"/>
          </w:tcPr>
          <w:p w14:paraId="0934E9EB" w14:textId="77777777" w:rsidR="002F45C5" w:rsidRPr="00D06C2A" w:rsidRDefault="002F45C5" w:rsidP="004E6ADF">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1 (ერთი) წელი</w:t>
            </w:r>
          </w:p>
        </w:tc>
      </w:tr>
      <w:tr w:rsidR="00D06C2A" w:rsidRPr="00172327" w14:paraId="76273E77" w14:textId="77777777" w:rsidTr="00D8704F">
        <w:tc>
          <w:tcPr>
            <w:tcW w:w="2709" w:type="dxa"/>
          </w:tcPr>
          <w:p w14:paraId="39712E8C" w14:textId="77777777" w:rsidR="00D06C2A" w:rsidRPr="00D06C2A"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სასტიკი საყვედური</w:t>
            </w:r>
          </w:p>
        </w:tc>
        <w:tc>
          <w:tcPr>
            <w:tcW w:w="2241" w:type="dxa"/>
          </w:tcPr>
          <w:p w14:paraId="46139184" w14:textId="1BF8319A" w:rsidR="00D06C2A" w:rsidRPr="005E30DC"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5E30DC">
              <w:rPr>
                <w:rFonts w:eastAsia="Arial Unicode MS" w:cs="Arial Unicode MS"/>
                <w:sz w:val="16"/>
                <w:szCs w:val="16"/>
                <w:lang w:val="ka-GE"/>
              </w:rPr>
              <w:t>ფინანასური სანქციის დამატებით</w:t>
            </w:r>
          </w:p>
        </w:tc>
        <w:tc>
          <w:tcPr>
            <w:tcW w:w="3072" w:type="dxa"/>
          </w:tcPr>
          <w:p w14:paraId="77C25AED" w14:textId="77777777" w:rsidR="00D06C2A" w:rsidRPr="00D06C2A"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1 (ერთი) წელი</w:t>
            </w:r>
          </w:p>
        </w:tc>
      </w:tr>
      <w:tr w:rsidR="00D06C2A" w:rsidRPr="00172327" w14:paraId="4612BBAC" w14:textId="77777777" w:rsidTr="00D8704F">
        <w:tc>
          <w:tcPr>
            <w:tcW w:w="2709" w:type="dxa"/>
          </w:tcPr>
          <w:p w14:paraId="5A944B8C" w14:textId="77777777" w:rsidR="00D06C2A" w:rsidRPr="00D06C2A"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5.5 უფრო დაბალი თანრიგის თანამდებობრივ სარგოზე გადაყვანა გარკვეული ვადით, მაგრამ არაუმეტეს ერთი წლისა,  (თანამდებობრივი დაქვეითება გარკვეული ვადით);</w:t>
            </w:r>
          </w:p>
        </w:tc>
        <w:tc>
          <w:tcPr>
            <w:tcW w:w="2241" w:type="dxa"/>
          </w:tcPr>
          <w:p w14:paraId="06231E7E" w14:textId="77777777" w:rsidR="00D06C2A" w:rsidRPr="00D06C2A"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p>
        </w:tc>
        <w:tc>
          <w:tcPr>
            <w:tcW w:w="3072" w:type="dxa"/>
          </w:tcPr>
          <w:p w14:paraId="0C557914" w14:textId="77777777" w:rsidR="00D06C2A" w:rsidRPr="00D06C2A"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lang w:val="ka-GE"/>
              </w:rPr>
            </w:pPr>
            <w:r w:rsidRPr="00D06C2A">
              <w:rPr>
                <w:rFonts w:eastAsia="Arial Unicode MS" w:cs="Arial Unicode MS"/>
                <w:sz w:val="16"/>
                <w:szCs w:val="16"/>
                <w:lang w:val="ka-GE"/>
              </w:rPr>
              <w:t>1 (ერთი) წელი</w:t>
            </w:r>
          </w:p>
        </w:tc>
      </w:tr>
      <w:tr w:rsidR="00D06C2A" w:rsidRPr="00172327" w14:paraId="60EC7AF7" w14:textId="77777777" w:rsidTr="00D8704F">
        <w:tc>
          <w:tcPr>
            <w:tcW w:w="2709" w:type="dxa"/>
          </w:tcPr>
          <w:p w14:paraId="57B6934B" w14:textId="77777777" w:rsidR="00D06C2A" w:rsidRPr="00D06C2A"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16"/>
                <w:szCs w:val="16"/>
              </w:rPr>
            </w:pPr>
            <w:r w:rsidRPr="00D06C2A">
              <w:rPr>
                <w:rFonts w:eastAsia="Arial Unicode MS" w:cs="Arial Unicode MS"/>
                <w:sz w:val="16"/>
                <w:szCs w:val="16"/>
                <w:lang w:val="ka-GE"/>
              </w:rPr>
              <w:t>სამსახურიდან განთავისუფლება</w:t>
            </w:r>
          </w:p>
        </w:tc>
        <w:tc>
          <w:tcPr>
            <w:tcW w:w="2241" w:type="dxa"/>
          </w:tcPr>
          <w:p w14:paraId="123D8DF9" w14:textId="77777777" w:rsidR="00D06C2A" w:rsidRPr="00172327"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20"/>
                <w:szCs w:val="20"/>
                <w:lang w:val="ka-GE"/>
              </w:rPr>
            </w:pPr>
          </w:p>
        </w:tc>
        <w:tc>
          <w:tcPr>
            <w:tcW w:w="3072" w:type="dxa"/>
          </w:tcPr>
          <w:p w14:paraId="5E7C483F" w14:textId="77777777" w:rsidR="00D06C2A" w:rsidRPr="00172327" w:rsidRDefault="00D06C2A" w:rsidP="00D06C2A">
            <w:pPr>
              <w:tabs>
                <w:tab w:val="left" w:pos="0"/>
                <w:tab w:val="left" w:pos="810"/>
                <w:tab w:val="left" w:pos="900"/>
                <w:tab w:val="left" w:pos="990"/>
                <w:tab w:val="left" w:pos="1260"/>
                <w:tab w:val="left" w:pos="1890"/>
              </w:tabs>
              <w:spacing w:after="0" w:line="240" w:lineRule="auto"/>
              <w:contextualSpacing/>
              <w:jc w:val="center"/>
              <w:rPr>
                <w:rFonts w:eastAsia="Arial Unicode MS" w:cs="Arial Unicode MS"/>
                <w:sz w:val="20"/>
                <w:szCs w:val="20"/>
                <w:lang w:val="ka-GE"/>
              </w:rPr>
            </w:pPr>
          </w:p>
        </w:tc>
      </w:tr>
    </w:tbl>
    <w:p w14:paraId="6B364D04" w14:textId="533D8CDC" w:rsidR="002F45C5"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შენიშვნა: საყვედურის ან სასტიკი საყვედურის შემთხვევაში ფინანსური სანქცია გამოყენებული იქნება ერთჯერადად, სასჯელის შეფარდების თვეში, ხოლო თავად სასჯელის მოქმედების ვადაა ერთი წელი;</w:t>
      </w:r>
      <w:r>
        <w:rPr>
          <w:rFonts w:eastAsia="Arial Unicode MS" w:cs="Arial Unicode MS"/>
          <w:sz w:val="20"/>
          <w:szCs w:val="20"/>
          <w:lang w:val="ka-GE"/>
        </w:rPr>
        <w:t xml:space="preserve"> </w:t>
      </w:r>
    </w:p>
    <w:p w14:paraId="1D3572E3" w14:textId="1EF3F350"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6</w:t>
      </w:r>
      <w:r w:rsidR="00A5263D">
        <w:rPr>
          <w:rFonts w:eastAsia="Arial Unicode MS" w:cs="Arial Unicode MS"/>
          <w:sz w:val="20"/>
          <w:szCs w:val="20"/>
          <w:lang w:val="ka-GE"/>
        </w:rPr>
        <w:t>.</w:t>
      </w:r>
      <w:r w:rsidRPr="00172327">
        <w:rPr>
          <w:rFonts w:eastAsia="Arial Unicode MS" w:cs="Arial Unicode MS"/>
          <w:sz w:val="20"/>
          <w:szCs w:val="20"/>
          <w:lang w:val="ka-GE"/>
        </w:rPr>
        <w:t xml:space="preserve"> წლის განმავლობაში ერთი და იგივე სასჯელის განმეორებით მიღების შემთხვევაში, ავტომატურად ავტორიზდება შემდგომი დონის სასჯელი, ხოლო იმ შემთხვევაში, როდესაც პირი, რომელსაც წლის განმავლობაში უკვე მიღებული აქვს „სასტიკი საყვედური“ ან მიიღებს რიგით ნაკლებ ან ტოლ დისციპლინურ სასჯელს, მაინც დგება მისი სამსახურიდან გათავისუფლების საკითხი ცენტრის ინიციატივით.</w:t>
      </w:r>
    </w:p>
    <w:p w14:paraId="26853F9D" w14:textId="695FE65D" w:rsidR="002F45C5" w:rsidRPr="00172327" w:rsidRDefault="002F45C5" w:rsidP="004E6ADF">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7</w:t>
      </w:r>
      <w:r w:rsidR="001E640C">
        <w:rPr>
          <w:rFonts w:eastAsia="Arial Unicode MS" w:cs="Arial Unicode MS"/>
          <w:sz w:val="20"/>
          <w:szCs w:val="20"/>
          <w:lang w:val="ka-GE"/>
        </w:rPr>
        <w:t xml:space="preserve">. </w:t>
      </w:r>
      <w:r w:rsidRPr="00172327">
        <w:rPr>
          <w:rFonts w:eastAsia="Arial Unicode MS" w:cs="Arial Unicode MS"/>
          <w:sz w:val="20"/>
          <w:szCs w:val="20"/>
          <w:lang w:val="ka-GE"/>
        </w:rPr>
        <w:t>დისციპლინური სასჯელის მოქმედების პერიოდში დასაქმებულის მიმართ წამახალისებელი ზომები არ გამოიყენება.</w:t>
      </w:r>
    </w:p>
    <w:p w14:paraId="3D3D0AE5" w14:textId="77777777" w:rsidR="00D77764" w:rsidRDefault="002F45C5" w:rsidP="00D77764">
      <w:pPr>
        <w:pStyle w:val="ListParagraph"/>
        <w:tabs>
          <w:tab w:val="left" w:pos="0"/>
        </w:tabs>
        <w:spacing w:after="480" w:line="240" w:lineRule="auto"/>
        <w:ind w:left="0" w:right="-22"/>
        <w:rPr>
          <w:rFonts w:eastAsia="Arial Unicode MS" w:cs="Arial Unicode MS"/>
          <w:sz w:val="20"/>
          <w:szCs w:val="20"/>
          <w:lang w:val="ka-GE"/>
        </w:rPr>
      </w:pPr>
      <w:r w:rsidRPr="00172327">
        <w:rPr>
          <w:rFonts w:eastAsia="Arial Unicode MS" w:cs="Arial Unicode MS"/>
          <w:sz w:val="20"/>
          <w:szCs w:val="20"/>
          <w:lang w:val="ka-GE"/>
        </w:rPr>
        <w:t>8</w:t>
      </w:r>
      <w:r w:rsidR="001E640C">
        <w:rPr>
          <w:rFonts w:eastAsia="Arial Unicode MS" w:cs="Arial Unicode MS"/>
          <w:sz w:val="20"/>
          <w:szCs w:val="20"/>
          <w:lang w:val="ka-GE"/>
        </w:rPr>
        <w:t xml:space="preserve">. </w:t>
      </w:r>
      <w:r w:rsidRPr="00172327">
        <w:rPr>
          <w:rFonts w:eastAsia="Arial Unicode MS" w:cs="Arial Unicode MS"/>
          <w:sz w:val="20"/>
          <w:szCs w:val="20"/>
          <w:lang w:val="ka-GE"/>
        </w:rPr>
        <w:t>შინაგანაწესის მე-16 მუხლის, მე-4, მე-</w:t>
      </w:r>
      <w:r w:rsidR="001B385D">
        <w:rPr>
          <w:rFonts w:eastAsia="Arial Unicode MS" w:cs="Arial Unicode MS"/>
          <w:sz w:val="20"/>
          <w:szCs w:val="20"/>
          <w:lang w:val="ka-GE"/>
        </w:rPr>
        <w:t>6</w:t>
      </w:r>
      <w:r w:rsidRPr="00172327">
        <w:rPr>
          <w:rFonts w:eastAsia="Arial Unicode MS" w:cs="Arial Unicode MS"/>
          <w:sz w:val="20"/>
          <w:szCs w:val="20"/>
          <w:lang w:val="ka-GE"/>
        </w:rPr>
        <w:t>-დან მე-11 პუნქტის ჩათვლით და მე-13-დან მე-16 პუნქტის ჩათვლით გათვალისწინებული დისციპლინური გადაცდომები მიიჩნევა შრომითი ვალდებულებების უხეშ დარღვევად და მათი დადგომის შემთხვევაში, პასუხისმგებლობის ზომად შეიძლება გამოყენებული იქნას პირდაპირ შრომითი ხელშეკრულების შეწყვეტა.</w:t>
      </w:r>
    </w:p>
    <w:p w14:paraId="189C29AA" w14:textId="77777777" w:rsidR="00D77764" w:rsidRDefault="00D77764" w:rsidP="00D77764">
      <w:pPr>
        <w:pStyle w:val="ListParagraph"/>
        <w:tabs>
          <w:tab w:val="left" w:pos="0"/>
        </w:tabs>
        <w:spacing w:after="480" w:line="240" w:lineRule="auto"/>
        <w:ind w:left="0" w:right="-22"/>
        <w:rPr>
          <w:rFonts w:eastAsia="Arial Unicode MS" w:cs="Arial Unicode MS"/>
          <w:sz w:val="20"/>
          <w:szCs w:val="20"/>
          <w:lang w:val="ka-GE"/>
        </w:rPr>
      </w:pPr>
    </w:p>
    <w:p w14:paraId="5912BBFB" w14:textId="77777777" w:rsidR="00D77764" w:rsidRDefault="00D77764" w:rsidP="00D77764">
      <w:pPr>
        <w:pStyle w:val="ListParagraph"/>
        <w:tabs>
          <w:tab w:val="left" w:pos="0"/>
        </w:tabs>
        <w:spacing w:after="480" w:line="240" w:lineRule="auto"/>
        <w:ind w:left="0" w:right="-22"/>
        <w:rPr>
          <w:rFonts w:eastAsia="Arial Unicode MS" w:cs="Arial Unicode MS"/>
          <w:sz w:val="20"/>
          <w:szCs w:val="20"/>
          <w:lang w:val="ka-GE"/>
        </w:rPr>
      </w:pPr>
    </w:p>
    <w:p w14:paraId="78FA3D99" w14:textId="482025D0" w:rsidR="002F45C5" w:rsidRPr="00543F10" w:rsidRDefault="00D77764" w:rsidP="00D77764">
      <w:pPr>
        <w:pStyle w:val="ListParagraph"/>
        <w:tabs>
          <w:tab w:val="left" w:pos="0"/>
        </w:tabs>
        <w:spacing w:after="480" w:line="240" w:lineRule="auto"/>
        <w:ind w:left="0" w:right="-22"/>
        <w:rPr>
          <w:rFonts w:eastAsia="Arial Unicode MS" w:cs="Arial Unicode MS"/>
          <w:sz w:val="20"/>
          <w:szCs w:val="20"/>
          <w:lang w:val="ka-GE"/>
        </w:rPr>
      </w:pPr>
      <w:r>
        <w:rPr>
          <w:rFonts w:eastAsia="Arial Unicode MS" w:cs="Arial Unicode MS"/>
          <w:sz w:val="20"/>
          <w:szCs w:val="20"/>
          <w:lang w:val="ka-GE"/>
        </w:rPr>
        <w:t xml:space="preserve">9. </w:t>
      </w:r>
      <w:r w:rsidR="002F45C5" w:rsidRPr="00543F10">
        <w:rPr>
          <w:rFonts w:eastAsia="Arial Unicode MS" w:cs="Arial Unicode MS"/>
          <w:sz w:val="20"/>
          <w:szCs w:val="20"/>
          <w:lang w:val="ka-GE"/>
        </w:rPr>
        <w:t xml:space="preserve">გარდა ზემოაღნიშნული სასჯელებისა კლინიკა უფლებამოსილია, ინდივიდუალური ბრძანებით, განსაზღვროს სასჯელის სხვა ზომა, რომელიც არ გააუარესებს </w:t>
      </w:r>
      <w:r w:rsidR="001E640C" w:rsidRPr="00543F10">
        <w:rPr>
          <w:rFonts w:eastAsia="Arial Unicode MS" w:cs="Arial Unicode MS"/>
          <w:sz w:val="20"/>
          <w:szCs w:val="20"/>
          <w:lang w:val="ka-GE"/>
        </w:rPr>
        <w:t>დასაქმებულის</w:t>
      </w:r>
      <w:r w:rsidR="002F45C5" w:rsidRPr="00543F10">
        <w:rPr>
          <w:rFonts w:eastAsia="Arial Unicode MS" w:cs="Arial Unicode MS"/>
          <w:sz w:val="20"/>
          <w:szCs w:val="20"/>
          <w:lang w:val="ka-GE"/>
        </w:rPr>
        <w:t xml:space="preserve"> მდგომარეობას. ხოლო იმ შემთხვევაში თუ </w:t>
      </w:r>
      <w:r w:rsidR="001E640C" w:rsidRPr="00543F10">
        <w:rPr>
          <w:rFonts w:eastAsia="Arial Unicode MS" w:cs="Arial Unicode MS"/>
          <w:sz w:val="20"/>
          <w:szCs w:val="20"/>
          <w:lang w:val="ka-GE"/>
        </w:rPr>
        <w:t>დასაქმებულის</w:t>
      </w:r>
      <w:r w:rsidR="002F45C5" w:rsidRPr="00543F10">
        <w:rPr>
          <w:rFonts w:eastAsia="Arial Unicode MS" w:cs="Arial Unicode MS"/>
          <w:sz w:val="20"/>
          <w:szCs w:val="20"/>
          <w:lang w:val="ka-GE"/>
        </w:rPr>
        <w:t xml:space="preserve"> მიერ განხორციელებული ქმედებისათვის კლინიკას დაეკისრა კანონმდებლობით დადგენილი უფრო დიდი ოდენობის ფინანსური სანქცია, დამრღვევი ვალდებულია აუნაზღაუროს კლინიკას ზიანი სრული ოდენობით.</w:t>
      </w:r>
    </w:p>
    <w:p w14:paraId="0C86DC26"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18. პაციენტთა ნახვის საათები და თავდგმურის დაშვება</w:t>
      </w:r>
    </w:p>
    <w:p w14:paraId="2CB845D1" w14:textId="77777777" w:rsidR="002F45C5" w:rsidRPr="00172327"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სამედიცინო ტექნოლოგიების უზრუნველყოფის მიზნით და პაციენტთა უფლებების პრინციპების გათვალისწინებით, კლინიკურ (ჰოსპიტალურ) ქვედანაყოფებში შეიძება დაწესდეს ნახვის საათები და თავდგმურების მოძრაობის რეჟიმი.</w:t>
      </w:r>
    </w:p>
    <w:p w14:paraId="345B3C9E" w14:textId="77777777" w:rsidR="002F45C5" w:rsidRPr="00172327"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პერინატალური ცენტრის სამეანო, კრიტიკული, კრიტიკული ნეონატოლოგიის, მოზრდილთა რეანიმაციის და ინტენსიური თერაპიიის დეპარტამენტებში მნახველები დაიშვებიან მხოლოდ დეპარტამენტის ხელმძღვანელობის ან პასუხისმგებელი მორიგის გადაწყვეტილებით, პაციენტის ინტერესებიდან გამომდინარე, ასეთ შემთხვევებში ავადმყოფთან დაიშვებიან მხოლოდ ახლო ნათესავები (1-2) პიროვნება 5-10 წუთით ინდივიდუალური სამედიცინო დაცვის შაშუალებებით და მორიგე პერსონალის თანხლებით.</w:t>
      </w:r>
    </w:p>
    <w:p w14:paraId="2B313D23" w14:textId="384F294B" w:rsidR="002F45C5" w:rsidRPr="00172327"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 xml:space="preserve">კლინიკურ (ჰოსპიტალურ) ქვედანაყოფებში ავადმყოფთა </w:t>
      </w:r>
      <w:r w:rsidR="004571A6">
        <w:rPr>
          <w:rFonts w:eastAsia="Arial Unicode MS" w:cs="Arial Unicode MS"/>
          <w:sz w:val="20"/>
          <w:szCs w:val="20"/>
          <w:lang w:val="ka-GE"/>
        </w:rPr>
        <w:t>მონახულება დასაშვებია ექიმის ნებართვით ან ადმინისტრაციის პასუხისმგებელი პირის თანხმობით.</w:t>
      </w:r>
    </w:p>
    <w:p w14:paraId="1B0322FC" w14:textId="77777777" w:rsidR="002F45C5" w:rsidRPr="00FD6AF0"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პაციენტის ნახვის მსურველი პირი აფორმებს საშვს საშვთა ბიუროში, რაც ხდება პაციენტის ნახვის უფლების დამადასტურებელი დოკუმენტი, მნახველი საშვს კლინიკიდან გასვლისას აბარებს საშვთა ბიუროს.</w:t>
      </w:r>
    </w:p>
    <w:p w14:paraId="6261EB05" w14:textId="77777777" w:rsidR="002F45C5" w:rsidRPr="00172327"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ერთ ავადმყოფთან სამზე მეტი მნახველის დაშვება მიზანშეუწონელია, ეს პრინციპი რეგულირდება საშვთა ბიუროს მიერ.</w:t>
      </w:r>
    </w:p>
    <w:p w14:paraId="618217F9" w14:textId="77777777" w:rsidR="002F45C5" w:rsidRPr="00172327"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პაციენტის და მისი ახლობლების სურვილის პირობებში და ავადმყოფის ჯანმრთელობის მდგომარეობის გათვალისწინებით, შეიძლება პაციენტთან თავდგმურის დაშვება. ამ გადაწყვეტილებას იღებს მკურნალი ექიმი, მთავარი სპეციალისტი ან დეპარტამენტის უფროსი. თავდგმურის საშვს აფორმებს საშვთა ბიურო სპეციალური ბარათის სახით.</w:t>
      </w:r>
    </w:p>
    <w:p w14:paraId="56DEA0A5" w14:textId="77777777" w:rsidR="002F45C5" w:rsidRPr="00003814"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ყველა მნახველი ვალდებულია შევიდეს კლინიკურ (ჰოსპიტალურ) ქვედანაყოფებში ინდივიდუალური სამედიცინო დაცვის საშუალებებით აღჭურვილი (სამედიცინო ხალათი, სამედიცინო ნიღაბი, ბახილები).</w:t>
      </w:r>
    </w:p>
    <w:p w14:paraId="35C5B714" w14:textId="77777777" w:rsidR="002F45C5" w:rsidRPr="0014148E" w:rsidRDefault="002F45C5" w:rsidP="004E6ADF">
      <w:pPr>
        <w:pStyle w:val="ListParagraph"/>
        <w:numPr>
          <w:ilvl w:val="0"/>
          <w:numId w:val="20"/>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საოპერაციო ბლოკში მნახველთა დაშვება აკრძალულია.</w:t>
      </w:r>
    </w:p>
    <w:p w14:paraId="7D0D4BA2" w14:textId="77777777" w:rsidR="002F45C5" w:rsidRPr="00172327" w:rsidRDefault="002F45C5" w:rsidP="004E6ADF">
      <w:pPr>
        <w:pStyle w:val="ListParagraph"/>
        <w:tabs>
          <w:tab w:val="left" w:pos="0"/>
        </w:tabs>
        <w:spacing w:after="480" w:line="240" w:lineRule="auto"/>
        <w:ind w:left="0" w:right="-22"/>
        <w:rPr>
          <w:rFonts w:eastAsia="Arial Unicode MS" w:cs="Arial Unicode MS"/>
          <w:b/>
          <w:sz w:val="20"/>
          <w:szCs w:val="20"/>
          <w:lang w:val="ka-GE"/>
        </w:rPr>
      </w:pPr>
      <w:r w:rsidRPr="00172327">
        <w:rPr>
          <w:rFonts w:eastAsia="Arial Unicode MS" w:cs="Arial Unicode MS"/>
          <w:b/>
          <w:sz w:val="20"/>
          <w:szCs w:val="20"/>
          <w:lang w:val="ka-GE"/>
        </w:rPr>
        <w:t>მუხლი 19. სხვა დებულებები</w:t>
      </w:r>
    </w:p>
    <w:p w14:paraId="681DD03B" w14:textId="635609FD" w:rsidR="004E6ADF" w:rsidRPr="00C453A8" w:rsidRDefault="002F45C5" w:rsidP="004E6ADF">
      <w:pPr>
        <w:pStyle w:val="ListParagraph"/>
        <w:numPr>
          <w:ilvl w:val="0"/>
          <w:numId w:val="21"/>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შინაგანაწესი სავალდებულოა შესასრულებლად ცენტრის ყველა თანამშრომმლისათვის.</w:t>
      </w:r>
    </w:p>
    <w:p w14:paraId="7673C780" w14:textId="77777777" w:rsidR="002F45C5" w:rsidRPr="00172327" w:rsidRDefault="002F45C5" w:rsidP="004E6ADF">
      <w:pPr>
        <w:pStyle w:val="ListParagraph"/>
        <w:numPr>
          <w:ilvl w:val="0"/>
          <w:numId w:val="21"/>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lastRenderedPageBreak/>
        <w:t>თანამშრომლეთა მიერ ცენტრის შინაგანაწესის გაცნობა დასტურდება შრომით ხელშეკრულებაზე ხელმოწერით. შინაგანაწესში ცვლილებები და დამატებები შეიტანება ცენტრის გენერალური დირექტორის ბრძანებით, განთავსდება თვალსაჩინო ადგილას და დასაქმებულებს ეცნობებათ ელექტრონული შეტყობინების გზით და ყველა დასაქმებული ვალდებულია გაეცნოს მას.</w:t>
      </w:r>
    </w:p>
    <w:p w14:paraId="52B97116" w14:textId="77777777" w:rsidR="002F45C5" w:rsidRPr="00172327" w:rsidRDefault="002F45C5" w:rsidP="004E6ADF">
      <w:pPr>
        <w:pStyle w:val="ListParagraph"/>
        <w:numPr>
          <w:ilvl w:val="0"/>
          <w:numId w:val="21"/>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დამსაქმებელი და დასაქმებული ემორჩილება ყველა შესაბამის მოქმედ კანონს,იცავს დადგენილ სტანდარტებსა და ნორმებს.</w:t>
      </w:r>
    </w:p>
    <w:p w14:paraId="2F344604" w14:textId="77777777" w:rsidR="002F45C5" w:rsidRPr="00172327" w:rsidRDefault="002F45C5" w:rsidP="004E6ADF">
      <w:pPr>
        <w:pStyle w:val="ListParagraph"/>
        <w:numPr>
          <w:ilvl w:val="0"/>
          <w:numId w:val="21"/>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შინაგანაწესის შესრულებაზე კონტროლი ევალება ცენტრის ადმინისტრაციულ დირექტორს, განყოფილების ხელმძღვანელებს და ადამიანური რესურსების მართვის სამსახურის უფროსს.</w:t>
      </w:r>
    </w:p>
    <w:p w14:paraId="6AA23696" w14:textId="12CBEF03" w:rsidR="002F45C5" w:rsidRPr="00D77764" w:rsidRDefault="002F45C5" w:rsidP="00D77764">
      <w:pPr>
        <w:pStyle w:val="ListParagraph"/>
        <w:numPr>
          <w:ilvl w:val="0"/>
          <w:numId w:val="21"/>
        </w:numPr>
        <w:tabs>
          <w:tab w:val="left" w:pos="0"/>
        </w:tabs>
        <w:spacing w:after="480" w:line="240" w:lineRule="auto"/>
        <w:ind w:left="0" w:right="-22" w:firstLine="0"/>
        <w:rPr>
          <w:rFonts w:eastAsia="Arial Unicode MS" w:cs="Arial Unicode MS"/>
          <w:sz w:val="20"/>
          <w:szCs w:val="20"/>
          <w:lang w:val="ka-GE"/>
        </w:rPr>
      </w:pPr>
      <w:r w:rsidRPr="00172327">
        <w:rPr>
          <w:rFonts w:eastAsia="Arial Unicode MS" w:cs="Arial Unicode MS"/>
          <w:sz w:val="20"/>
          <w:szCs w:val="20"/>
          <w:lang w:val="ka-GE"/>
        </w:rPr>
        <w:t>ყველა ის საკითხი</w:t>
      </w:r>
      <w:r w:rsidR="004571A6">
        <w:rPr>
          <w:rFonts w:eastAsia="Arial Unicode MS" w:cs="Arial Unicode MS"/>
          <w:sz w:val="20"/>
          <w:szCs w:val="20"/>
          <w:lang w:val="ka-GE"/>
        </w:rPr>
        <w:t>,</w:t>
      </w:r>
      <w:r w:rsidRPr="00172327">
        <w:rPr>
          <w:rFonts w:eastAsia="Arial Unicode MS" w:cs="Arial Unicode MS"/>
          <w:sz w:val="20"/>
          <w:szCs w:val="20"/>
          <w:lang w:val="ka-GE"/>
        </w:rPr>
        <w:t xml:space="preserve"> რაც რეგულირებული არ არის ამ შინაგანაწესით და შრომითი ხელშეკრულებით რეგულირდება შესაბამისი კანონმდებლობით.</w:t>
      </w:r>
    </w:p>
    <w:sectPr w:rsidR="002F45C5" w:rsidRPr="00D77764" w:rsidSect="00003814">
      <w:footerReference w:type="default" r:id="rId8"/>
      <w:pgSz w:w="12240" w:h="15840"/>
      <w:pgMar w:top="0" w:right="900" w:bottom="1418"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ADAC1" w14:textId="77777777" w:rsidR="00BC7218" w:rsidRDefault="00BC7218">
      <w:pPr>
        <w:spacing w:after="0" w:line="240" w:lineRule="auto"/>
      </w:pPr>
      <w:r>
        <w:separator/>
      </w:r>
    </w:p>
  </w:endnote>
  <w:endnote w:type="continuationSeparator" w:id="0">
    <w:p w14:paraId="51249EC0" w14:textId="77777777" w:rsidR="00BC7218" w:rsidRDefault="00BC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0044" w14:textId="77777777" w:rsidR="000C5581" w:rsidRDefault="002F45C5">
    <w:pPr>
      <w:pStyle w:val="Footer"/>
      <w:jc w:val="right"/>
    </w:pPr>
    <w:r>
      <w:fldChar w:fldCharType="begin"/>
    </w:r>
    <w:r>
      <w:instrText xml:space="preserve"> PAGE   \* MERGEFORMAT </w:instrText>
    </w:r>
    <w:r>
      <w:fldChar w:fldCharType="separate"/>
    </w:r>
    <w:r w:rsidR="002C4AF1">
      <w:rPr>
        <w:noProof/>
      </w:rPr>
      <w:t>4</w:t>
    </w:r>
    <w:r>
      <w:rPr>
        <w:noProof/>
      </w:rPr>
      <w:fldChar w:fldCharType="end"/>
    </w:r>
  </w:p>
  <w:p w14:paraId="7CB8207E" w14:textId="77777777" w:rsidR="000C5581" w:rsidRDefault="00BC72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18D5A" w14:textId="77777777" w:rsidR="00BC7218" w:rsidRDefault="00BC7218">
      <w:pPr>
        <w:spacing w:after="0" w:line="240" w:lineRule="auto"/>
      </w:pPr>
      <w:r>
        <w:separator/>
      </w:r>
    </w:p>
  </w:footnote>
  <w:footnote w:type="continuationSeparator" w:id="0">
    <w:p w14:paraId="3F91463C" w14:textId="77777777" w:rsidR="00BC7218" w:rsidRDefault="00BC72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3185A8A"/>
    <w:lvl w:ilvl="0">
      <w:start w:val="1"/>
      <w:numFmt w:val="bullet"/>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F1F23"/>
    <w:multiLevelType w:val="hybridMultilevel"/>
    <w:tmpl w:val="7BC8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91F4F"/>
    <w:multiLevelType w:val="hybridMultilevel"/>
    <w:tmpl w:val="E1E6E1D2"/>
    <w:lvl w:ilvl="0" w:tplc="5726DF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0CF5"/>
    <w:multiLevelType w:val="hybridMultilevel"/>
    <w:tmpl w:val="3F948D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15A84"/>
    <w:multiLevelType w:val="hybridMultilevel"/>
    <w:tmpl w:val="511AD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C678F"/>
    <w:multiLevelType w:val="hybridMultilevel"/>
    <w:tmpl w:val="B1C6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B00975"/>
    <w:multiLevelType w:val="hybridMultilevel"/>
    <w:tmpl w:val="7ADE1C90"/>
    <w:lvl w:ilvl="0" w:tplc="33B02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23BB4"/>
    <w:multiLevelType w:val="hybridMultilevel"/>
    <w:tmpl w:val="8B189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E20A9"/>
    <w:multiLevelType w:val="hybridMultilevel"/>
    <w:tmpl w:val="E4564DD0"/>
    <w:lvl w:ilvl="0" w:tplc="68088482">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B5587"/>
    <w:multiLevelType w:val="hybridMultilevel"/>
    <w:tmpl w:val="9AF8A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E6A95"/>
    <w:multiLevelType w:val="hybridMultilevel"/>
    <w:tmpl w:val="57A49A34"/>
    <w:lvl w:ilvl="0" w:tplc="EAA0C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1D165E"/>
    <w:multiLevelType w:val="hybridMultilevel"/>
    <w:tmpl w:val="46FC8E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163E"/>
    <w:multiLevelType w:val="hybridMultilevel"/>
    <w:tmpl w:val="F222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F4448"/>
    <w:multiLevelType w:val="hybridMultilevel"/>
    <w:tmpl w:val="334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16797"/>
    <w:multiLevelType w:val="hybridMultilevel"/>
    <w:tmpl w:val="6CAE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9689F"/>
    <w:multiLevelType w:val="multilevel"/>
    <w:tmpl w:val="FB160D74"/>
    <w:lvl w:ilvl="0">
      <w:start w:val="1"/>
      <w:numFmt w:val="decimal"/>
      <w:lvlText w:val="%1."/>
      <w:lvlJc w:val="left"/>
      <w:pPr>
        <w:ind w:left="720" w:hanging="360"/>
      </w:pPr>
      <w:rPr>
        <w:rFonts w:ascii="Sylfaen" w:eastAsia="Arial Unicode MS" w:hAnsi="Sylfaen" w:cs="Arial Unicode MS"/>
      </w:rPr>
    </w:lvl>
    <w:lvl w:ilvl="1">
      <w:start w:val="10"/>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4A777F"/>
    <w:multiLevelType w:val="hybridMultilevel"/>
    <w:tmpl w:val="3CEC7D10"/>
    <w:lvl w:ilvl="0" w:tplc="D50E2B0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3F375D6C"/>
    <w:multiLevelType w:val="hybridMultilevel"/>
    <w:tmpl w:val="56D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C72CE"/>
    <w:multiLevelType w:val="hybridMultilevel"/>
    <w:tmpl w:val="00EE0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F2874"/>
    <w:multiLevelType w:val="hybridMultilevel"/>
    <w:tmpl w:val="10B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91518"/>
    <w:multiLevelType w:val="hybridMultilevel"/>
    <w:tmpl w:val="C78AAB5A"/>
    <w:lvl w:ilvl="0" w:tplc="0409000F">
      <w:start w:val="1"/>
      <w:numFmt w:val="decimal"/>
      <w:lvlText w:val="%1."/>
      <w:lvlJc w:val="left"/>
      <w:pPr>
        <w:ind w:left="720" w:hanging="360"/>
      </w:pPr>
      <w:rPr>
        <w:rFonts w:hint="default"/>
      </w:rPr>
    </w:lvl>
    <w:lvl w:ilvl="1" w:tplc="466E6AFA">
      <w:start w:val="1"/>
      <w:numFmt w:val="decimal"/>
      <w:lvlText w:val="%2."/>
      <w:lvlJc w:val="left"/>
      <w:pPr>
        <w:ind w:left="1440" w:hanging="360"/>
      </w:pPr>
      <w:rPr>
        <w:rFonts w:hint="default"/>
      </w:rPr>
    </w:lvl>
    <w:lvl w:ilvl="2" w:tplc="9B3259F6">
      <w:start w:val="1"/>
      <w:numFmt w:val="decimal"/>
      <w:lvlText w:val="%3."/>
      <w:lvlJc w:val="right"/>
      <w:pPr>
        <w:ind w:left="2160" w:hanging="180"/>
      </w:pPr>
      <w:rPr>
        <w:rFonts w:ascii="Sylfaen" w:eastAsia="MS Gothic" w:hAnsi="Sylfae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D0D63"/>
    <w:multiLevelType w:val="hybridMultilevel"/>
    <w:tmpl w:val="AA38B896"/>
    <w:lvl w:ilvl="0" w:tplc="AAD8C498">
      <w:start w:val="1"/>
      <w:numFmt w:val="bullet"/>
      <w:lvlText w:val="-"/>
      <w:lvlJc w:val="left"/>
      <w:pPr>
        <w:ind w:left="1495" w:hanging="360"/>
      </w:pPr>
      <w:rPr>
        <w:rFonts w:ascii="Sylfaen" w:eastAsia="Arial Unicode MS" w:hAnsi="Sylfaen" w:cs="Arial Unicode MS" w:hint="default"/>
        <w:b/>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2" w15:restartNumberingAfterBreak="0">
    <w:nsid w:val="53215787"/>
    <w:multiLevelType w:val="hybridMultilevel"/>
    <w:tmpl w:val="EBEC6C26"/>
    <w:lvl w:ilvl="0" w:tplc="1AA236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9C08A8"/>
    <w:multiLevelType w:val="multilevel"/>
    <w:tmpl w:val="26F6286C"/>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DBC3025"/>
    <w:multiLevelType w:val="hybridMultilevel"/>
    <w:tmpl w:val="83C45A88"/>
    <w:lvl w:ilvl="0" w:tplc="6B90D53E">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E924D3"/>
    <w:multiLevelType w:val="hybridMultilevel"/>
    <w:tmpl w:val="247E5DA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B0571B"/>
    <w:multiLevelType w:val="hybridMultilevel"/>
    <w:tmpl w:val="E346A2F0"/>
    <w:lvl w:ilvl="0" w:tplc="2E04D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0"/>
  </w:num>
  <w:num w:numId="4">
    <w:abstractNumId w:val="26"/>
  </w:num>
  <w:num w:numId="5">
    <w:abstractNumId w:val="20"/>
  </w:num>
  <w:num w:numId="6">
    <w:abstractNumId w:val="1"/>
  </w:num>
  <w:num w:numId="7">
    <w:abstractNumId w:val="21"/>
  </w:num>
  <w:num w:numId="8">
    <w:abstractNumId w:val="16"/>
  </w:num>
  <w:num w:numId="9">
    <w:abstractNumId w:val="8"/>
  </w:num>
  <w:num w:numId="10">
    <w:abstractNumId w:val="13"/>
  </w:num>
  <w:num w:numId="11">
    <w:abstractNumId w:val="14"/>
  </w:num>
  <w:num w:numId="12">
    <w:abstractNumId w:val="18"/>
  </w:num>
  <w:num w:numId="13">
    <w:abstractNumId w:val="15"/>
  </w:num>
  <w:num w:numId="14">
    <w:abstractNumId w:val="7"/>
  </w:num>
  <w:num w:numId="15">
    <w:abstractNumId w:val="12"/>
  </w:num>
  <w:num w:numId="16">
    <w:abstractNumId w:val="9"/>
  </w:num>
  <w:num w:numId="17">
    <w:abstractNumId w:val="5"/>
  </w:num>
  <w:num w:numId="18">
    <w:abstractNumId w:val="4"/>
  </w:num>
  <w:num w:numId="19">
    <w:abstractNumId w:val="22"/>
  </w:num>
  <w:num w:numId="20">
    <w:abstractNumId w:val="2"/>
  </w:num>
  <w:num w:numId="21">
    <w:abstractNumId w:val="17"/>
  </w:num>
  <w:num w:numId="22">
    <w:abstractNumId w:val="24"/>
  </w:num>
  <w:num w:numId="23">
    <w:abstractNumId w:val="3"/>
  </w:num>
  <w:num w:numId="24">
    <w:abstractNumId w:val="23"/>
  </w:num>
  <w:num w:numId="25">
    <w:abstractNumId w:val="6"/>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02"/>
    <w:rsid w:val="000127AD"/>
    <w:rsid w:val="00041CDD"/>
    <w:rsid w:val="00067102"/>
    <w:rsid w:val="00070BBA"/>
    <w:rsid w:val="0007748B"/>
    <w:rsid w:val="00080ABF"/>
    <w:rsid w:val="000E454B"/>
    <w:rsid w:val="000F507C"/>
    <w:rsid w:val="001143C2"/>
    <w:rsid w:val="00131A4F"/>
    <w:rsid w:val="001623E4"/>
    <w:rsid w:val="001773EA"/>
    <w:rsid w:val="001B385D"/>
    <w:rsid w:val="001D32C6"/>
    <w:rsid w:val="001D4D5B"/>
    <w:rsid w:val="001E640C"/>
    <w:rsid w:val="001F3903"/>
    <w:rsid w:val="00202177"/>
    <w:rsid w:val="0026319A"/>
    <w:rsid w:val="002B4D25"/>
    <w:rsid w:val="002C4AF1"/>
    <w:rsid w:val="002F45C5"/>
    <w:rsid w:val="00311D2F"/>
    <w:rsid w:val="003D2F03"/>
    <w:rsid w:val="00453DF9"/>
    <w:rsid w:val="00455BCA"/>
    <w:rsid w:val="004571A6"/>
    <w:rsid w:val="004C68D7"/>
    <w:rsid w:val="004E6ADF"/>
    <w:rsid w:val="00504B22"/>
    <w:rsid w:val="00543F10"/>
    <w:rsid w:val="00566BB4"/>
    <w:rsid w:val="005777A1"/>
    <w:rsid w:val="0059674C"/>
    <w:rsid w:val="005A729A"/>
    <w:rsid w:val="005B77A7"/>
    <w:rsid w:val="005D68B5"/>
    <w:rsid w:val="005E30DC"/>
    <w:rsid w:val="005E63EE"/>
    <w:rsid w:val="006043C3"/>
    <w:rsid w:val="00642AAB"/>
    <w:rsid w:val="00657106"/>
    <w:rsid w:val="006700A7"/>
    <w:rsid w:val="006D1351"/>
    <w:rsid w:val="0074439A"/>
    <w:rsid w:val="00772EA0"/>
    <w:rsid w:val="00796E5F"/>
    <w:rsid w:val="007B14D8"/>
    <w:rsid w:val="007B2B13"/>
    <w:rsid w:val="007E538E"/>
    <w:rsid w:val="007F772F"/>
    <w:rsid w:val="008003E4"/>
    <w:rsid w:val="008040F0"/>
    <w:rsid w:val="00860D9C"/>
    <w:rsid w:val="008C6D61"/>
    <w:rsid w:val="008D16BC"/>
    <w:rsid w:val="00913803"/>
    <w:rsid w:val="00925BD4"/>
    <w:rsid w:val="009350C0"/>
    <w:rsid w:val="009A61E9"/>
    <w:rsid w:val="009F2223"/>
    <w:rsid w:val="00A20D4F"/>
    <w:rsid w:val="00A35697"/>
    <w:rsid w:val="00A42B1B"/>
    <w:rsid w:val="00A5263D"/>
    <w:rsid w:val="00AA4996"/>
    <w:rsid w:val="00AD523C"/>
    <w:rsid w:val="00AE56A3"/>
    <w:rsid w:val="00B01C4A"/>
    <w:rsid w:val="00B327AC"/>
    <w:rsid w:val="00B60351"/>
    <w:rsid w:val="00B768A0"/>
    <w:rsid w:val="00BA14AC"/>
    <w:rsid w:val="00BC2ED0"/>
    <w:rsid w:val="00BC7218"/>
    <w:rsid w:val="00C453A8"/>
    <w:rsid w:val="00C54F3D"/>
    <w:rsid w:val="00CA6C69"/>
    <w:rsid w:val="00D06C2A"/>
    <w:rsid w:val="00D165B0"/>
    <w:rsid w:val="00D2510F"/>
    <w:rsid w:val="00D466E1"/>
    <w:rsid w:val="00D54A49"/>
    <w:rsid w:val="00D6533A"/>
    <w:rsid w:val="00D7430F"/>
    <w:rsid w:val="00D77764"/>
    <w:rsid w:val="00DD0128"/>
    <w:rsid w:val="00E12D2A"/>
    <w:rsid w:val="00E31D5A"/>
    <w:rsid w:val="00E41FE0"/>
    <w:rsid w:val="00E74D38"/>
    <w:rsid w:val="00EF6B3B"/>
    <w:rsid w:val="00F25517"/>
    <w:rsid w:val="00F448E9"/>
    <w:rsid w:val="00F752E7"/>
    <w:rsid w:val="00FB1474"/>
    <w:rsid w:val="00FE6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7CDB"/>
  <w15:docId w15:val="{9E2DCC22-5B21-403D-AC4E-7BD72658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C5"/>
    <w:pPr>
      <w:spacing w:after="200" w:line="276" w:lineRule="auto"/>
      <w:jc w:val="both"/>
    </w:pPr>
    <w:rPr>
      <w:rFonts w:ascii="Sylfaen" w:eastAsia="Calibri" w:hAnsi="Sylfae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2F45C5"/>
    <w:pPr>
      <w:keepNext/>
      <w:numPr>
        <w:ilvl w:val="1"/>
        <w:numId w:val="1"/>
      </w:numPr>
      <w:contextualSpacing/>
      <w:outlineLvl w:val="1"/>
    </w:pPr>
    <w:rPr>
      <w:rFonts w:ascii="Verdana" w:hAnsi="Verdana"/>
    </w:rPr>
  </w:style>
  <w:style w:type="paragraph" w:styleId="Footer">
    <w:name w:val="footer"/>
    <w:basedOn w:val="Normal"/>
    <w:link w:val="FooterChar"/>
    <w:uiPriority w:val="99"/>
    <w:unhideWhenUsed/>
    <w:rsid w:val="002F45C5"/>
    <w:pPr>
      <w:tabs>
        <w:tab w:val="center" w:pos="4320"/>
        <w:tab w:val="right" w:pos="8640"/>
      </w:tabs>
    </w:pPr>
  </w:style>
  <w:style w:type="character" w:customStyle="1" w:styleId="FooterChar">
    <w:name w:val="Footer Char"/>
    <w:basedOn w:val="DefaultParagraphFont"/>
    <w:link w:val="Footer"/>
    <w:uiPriority w:val="99"/>
    <w:rsid w:val="002F45C5"/>
    <w:rPr>
      <w:rFonts w:ascii="Sylfaen" w:eastAsia="Calibri" w:hAnsi="Sylfaen" w:cs="Times New Roman"/>
      <w:sz w:val="24"/>
    </w:rPr>
  </w:style>
  <w:style w:type="table" w:styleId="TableGrid">
    <w:name w:val="Table Grid"/>
    <w:basedOn w:val="TableNormal"/>
    <w:uiPriority w:val="59"/>
    <w:rsid w:val="002F45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45C5"/>
    <w:pPr>
      <w:ind w:left="720"/>
    </w:pPr>
  </w:style>
  <w:style w:type="paragraph" w:styleId="NormalWeb">
    <w:name w:val="Normal (Web)"/>
    <w:basedOn w:val="Normal"/>
    <w:uiPriority w:val="99"/>
    <w:semiHidden/>
    <w:unhideWhenUsed/>
    <w:rsid w:val="002F45C5"/>
    <w:pPr>
      <w:spacing w:before="100" w:beforeAutospacing="1" w:after="100" w:afterAutospacing="1" w:line="240" w:lineRule="auto"/>
      <w:jc w:val="left"/>
    </w:pPr>
    <w:rPr>
      <w:rFonts w:ascii="Times New Roman" w:eastAsia="Times New Roman" w:hAnsi="Times New Roman"/>
      <w:szCs w:val="24"/>
    </w:rPr>
  </w:style>
  <w:style w:type="paragraph" w:styleId="NoSpacing">
    <w:name w:val="No Spacing"/>
    <w:uiPriority w:val="1"/>
    <w:qFormat/>
    <w:rsid w:val="002C4AF1"/>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67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4039-151A-4690-9C5A-E56A0B16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javakhishvili</dc:creator>
  <cp:keywords/>
  <dc:description/>
  <cp:lastModifiedBy>gvantsa shubitidze</cp:lastModifiedBy>
  <cp:revision>17</cp:revision>
  <cp:lastPrinted>2022-05-19T08:27:00Z</cp:lastPrinted>
  <dcterms:created xsi:type="dcterms:W3CDTF">2023-01-25T12:07:00Z</dcterms:created>
  <dcterms:modified xsi:type="dcterms:W3CDTF">2023-02-02T08:18:00Z</dcterms:modified>
</cp:coreProperties>
</file>